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A8A6" w14:textId="2FAA5517" w:rsidR="00CF6743" w:rsidRPr="004C3CFC" w:rsidRDefault="00AE325E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2706C4" w14:textId="25644A4D" w:rsidR="00CF6743" w:rsidRPr="002D5A17" w:rsidRDefault="00B14AA9" w:rsidP="00815215">
      <w:pPr>
        <w:spacing w:after="0" w:line="320" w:lineRule="atLeast"/>
        <w:jc w:val="both"/>
        <w:rPr>
          <w:rFonts w:ascii="Arial" w:hAnsi="Arial"/>
          <w:b/>
          <w:bCs/>
          <w:color w:val="auto"/>
          <w:sz w:val="24"/>
          <w:szCs w:val="24"/>
        </w:rPr>
      </w:pPr>
      <w:r>
        <w:rPr>
          <w:rFonts w:ascii="Arial" w:hAnsi="Arial"/>
          <w:b/>
          <w:bCs/>
          <w:color w:val="auto"/>
          <w:sz w:val="24"/>
          <w:szCs w:val="24"/>
        </w:rPr>
        <w:t xml:space="preserve">Zájem o </w:t>
      </w:r>
      <w:r w:rsidR="00900ABF">
        <w:rPr>
          <w:rFonts w:ascii="Arial" w:hAnsi="Arial"/>
          <w:b/>
          <w:bCs/>
          <w:color w:val="auto"/>
          <w:sz w:val="24"/>
          <w:szCs w:val="24"/>
        </w:rPr>
        <w:t xml:space="preserve">investice do zahraničních </w:t>
      </w:r>
      <w:r w:rsidR="00123C9E">
        <w:rPr>
          <w:rFonts w:ascii="Arial" w:hAnsi="Arial"/>
          <w:b/>
          <w:bCs/>
          <w:color w:val="auto"/>
          <w:sz w:val="24"/>
          <w:szCs w:val="24"/>
        </w:rPr>
        <w:t xml:space="preserve">rekreačních </w:t>
      </w:r>
      <w:r>
        <w:rPr>
          <w:rFonts w:ascii="Arial" w:hAnsi="Arial"/>
          <w:b/>
          <w:bCs/>
          <w:color w:val="auto"/>
          <w:sz w:val="24"/>
          <w:szCs w:val="24"/>
        </w:rPr>
        <w:t>nemovitost</w:t>
      </w:r>
      <w:r w:rsidR="00900ABF">
        <w:rPr>
          <w:rFonts w:ascii="Arial" w:hAnsi="Arial"/>
          <w:b/>
          <w:bCs/>
          <w:color w:val="auto"/>
          <w:sz w:val="24"/>
          <w:szCs w:val="24"/>
        </w:rPr>
        <w:t xml:space="preserve">í </w:t>
      </w:r>
      <w:r w:rsidR="007F37F6">
        <w:rPr>
          <w:rFonts w:ascii="Arial" w:hAnsi="Arial"/>
          <w:b/>
          <w:bCs/>
          <w:color w:val="auto"/>
          <w:sz w:val="24"/>
          <w:szCs w:val="24"/>
        </w:rPr>
        <w:t>roste</w:t>
      </w:r>
      <w:r>
        <w:rPr>
          <w:rFonts w:ascii="Arial" w:hAnsi="Arial"/>
          <w:b/>
          <w:bCs/>
          <w:color w:val="auto"/>
          <w:sz w:val="24"/>
          <w:szCs w:val="24"/>
        </w:rPr>
        <w:t xml:space="preserve">. </w:t>
      </w:r>
      <w:r w:rsidRPr="00E15514">
        <w:rPr>
          <w:rFonts w:ascii="Arial" w:hAnsi="Arial"/>
          <w:b/>
          <w:bCs/>
          <w:color w:val="auto"/>
          <w:sz w:val="24"/>
          <w:szCs w:val="24"/>
        </w:rPr>
        <w:t>Výnos</w:t>
      </w:r>
      <w:r w:rsidR="00CC2BC9" w:rsidRPr="00E15514">
        <w:rPr>
          <w:rFonts w:ascii="Arial" w:hAnsi="Arial"/>
          <w:b/>
          <w:bCs/>
          <w:color w:val="auto"/>
          <w:sz w:val="24"/>
          <w:szCs w:val="24"/>
        </w:rPr>
        <w:t xml:space="preserve"> </w:t>
      </w:r>
      <w:r w:rsidR="00FB649F" w:rsidRPr="00E15514">
        <w:rPr>
          <w:rFonts w:ascii="Arial" w:hAnsi="Arial"/>
          <w:b/>
          <w:bCs/>
          <w:color w:val="auto"/>
          <w:sz w:val="24"/>
          <w:szCs w:val="24"/>
        </w:rPr>
        <w:t>činí</w:t>
      </w:r>
      <w:r w:rsidR="00CC2BC9" w:rsidRPr="00E15514">
        <w:rPr>
          <w:rFonts w:ascii="Arial" w:hAnsi="Arial"/>
          <w:b/>
          <w:bCs/>
          <w:color w:val="auto"/>
          <w:sz w:val="24"/>
          <w:szCs w:val="24"/>
        </w:rPr>
        <w:t xml:space="preserve"> 7 až 1</w:t>
      </w:r>
      <w:r w:rsidR="00C73567" w:rsidRPr="00E15514">
        <w:rPr>
          <w:rFonts w:ascii="Arial" w:hAnsi="Arial"/>
          <w:b/>
          <w:bCs/>
          <w:color w:val="auto"/>
          <w:sz w:val="24"/>
          <w:szCs w:val="24"/>
        </w:rPr>
        <w:t>1</w:t>
      </w:r>
      <w:r w:rsidR="00CC2BC9" w:rsidRPr="00E15514">
        <w:rPr>
          <w:rFonts w:ascii="Arial" w:hAnsi="Arial"/>
          <w:b/>
          <w:bCs/>
          <w:color w:val="auto"/>
          <w:sz w:val="24"/>
          <w:szCs w:val="24"/>
        </w:rPr>
        <w:t xml:space="preserve"> %, </w:t>
      </w:r>
      <w:r w:rsidR="008716E6" w:rsidRPr="00E15514">
        <w:rPr>
          <w:rFonts w:ascii="Arial" w:hAnsi="Arial"/>
          <w:b/>
          <w:bCs/>
          <w:color w:val="auto"/>
          <w:sz w:val="24"/>
          <w:szCs w:val="24"/>
        </w:rPr>
        <w:t xml:space="preserve">někde </w:t>
      </w:r>
      <w:r w:rsidR="000022A0" w:rsidRPr="00E15514">
        <w:rPr>
          <w:rFonts w:ascii="Arial" w:hAnsi="Arial"/>
          <w:b/>
          <w:bCs/>
          <w:color w:val="auto"/>
          <w:sz w:val="24"/>
          <w:szCs w:val="24"/>
        </w:rPr>
        <w:t xml:space="preserve">i </w:t>
      </w:r>
      <w:r w:rsidR="007A41BC" w:rsidRPr="00E15514">
        <w:rPr>
          <w:rFonts w:ascii="Arial" w:hAnsi="Arial"/>
          <w:b/>
          <w:bCs/>
          <w:color w:val="auto"/>
          <w:sz w:val="24"/>
          <w:szCs w:val="24"/>
        </w:rPr>
        <w:t xml:space="preserve">přes </w:t>
      </w:r>
      <w:r w:rsidR="008716E6" w:rsidRPr="00E15514">
        <w:rPr>
          <w:rFonts w:ascii="Arial" w:hAnsi="Arial"/>
          <w:b/>
          <w:bCs/>
          <w:color w:val="auto"/>
          <w:sz w:val="24"/>
          <w:szCs w:val="24"/>
        </w:rPr>
        <w:t>2</w:t>
      </w:r>
      <w:r w:rsidR="000022A0" w:rsidRPr="00E15514">
        <w:rPr>
          <w:rFonts w:ascii="Arial" w:hAnsi="Arial"/>
          <w:b/>
          <w:bCs/>
          <w:color w:val="auto"/>
          <w:sz w:val="24"/>
          <w:szCs w:val="24"/>
        </w:rPr>
        <w:t xml:space="preserve">0 </w:t>
      </w:r>
      <w:r w:rsidR="00CA0DC0">
        <w:rPr>
          <w:rFonts w:ascii="Arial" w:hAnsi="Arial"/>
          <w:b/>
          <w:bCs/>
          <w:color w:val="auto"/>
          <w:sz w:val="24"/>
          <w:szCs w:val="24"/>
        </w:rPr>
        <w:t>procent</w:t>
      </w:r>
    </w:p>
    <w:p w14:paraId="12BAB5B9" w14:textId="77777777" w:rsidR="00DB0861" w:rsidRPr="00BD20B6" w:rsidRDefault="00DB0861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431ABF43" w14:textId="076ADA3C" w:rsidR="006041DA" w:rsidRDefault="00C726B4" w:rsidP="00AF530E">
      <w:pPr>
        <w:spacing w:after="0" w:line="32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A84D21">
        <w:rPr>
          <w:rFonts w:ascii="Arial" w:hAnsi="Arial"/>
          <w:b/>
          <w:bCs/>
          <w:i/>
          <w:iCs/>
        </w:rPr>
        <w:t>8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9F29AE">
        <w:rPr>
          <w:rFonts w:ascii="Arial" w:hAnsi="Arial"/>
          <w:b/>
          <w:bCs/>
          <w:i/>
          <w:iCs/>
        </w:rPr>
        <w:t>3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bookmarkStart w:id="0" w:name="_Hlk155366885"/>
      <w:r w:rsidR="00073E3F">
        <w:rPr>
          <w:rFonts w:ascii="Arial" w:hAnsi="Arial"/>
          <w:b/>
          <w:bCs/>
          <w:i/>
          <w:iCs/>
        </w:rPr>
        <w:t xml:space="preserve"> </w:t>
      </w:r>
      <w:bookmarkEnd w:id="0"/>
      <w:r w:rsidR="00DA27C7">
        <w:rPr>
          <w:rFonts w:ascii="Arial" w:hAnsi="Arial"/>
          <w:b/>
          <w:bCs/>
          <w:i/>
          <w:iCs/>
        </w:rPr>
        <w:t>Koupě</w:t>
      </w:r>
      <w:r w:rsidR="00DF5AFF" w:rsidRPr="00B45B5F">
        <w:rPr>
          <w:rFonts w:ascii="Arial" w:hAnsi="Arial"/>
          <w:b/>
          <w:bCs/>
          <w:i/>
          <w:iCs/>
        </w:rPr>
        <w:t xml:space="preserve"> </w:t>
      </w:r>
      <w:r w:rsidR="004559BD">
        <w:rPr>
          <w:rFonts w:ascii="Arial" w:hAnsi="Arial"/>
          <w:b/>
          <w:bCs/>
          <w:i/>
          <w:iCs/>
        </w:rPr>
        <w:t xml:space="preserve">rekreační </w:t>
      </w:r>
      <w:r w:rsidR="00DF5AFF">
        <w:rPr>
          <w:rFonts w:ascii="Arial" w:hAnsi="Arial"/>
          <w:b/>
          <w:bCs/>
          <w:i/>
          <w:iCs/>
        </w:rPr>
        <w:t>nemovitosti</w:t>
      </w:r>
      <w:r w:rsidR="00DF5AFF" w:rsidRPr="00B45B5F">
        <w:rPr>
          <w:rFonts w:ascii="Arial" w:hAnsi="Arial"/>
          <w:b/>
          <w:bCs/>
          <w:i/>
          <w:iCs/>
        </w:rPr>
        <w:t xml:space="preserve"> v</w:t>
      </w:r>
      <w:r w:rsidR="008C3A9F">
        <w:rPr>
          <w:rFonts w:ascii="Arial" w:hAnsi="Arial"/>
          <w:b/>
          <w:bCs/>
          <w:i/>
          <w:iCs/>
        </w:rPr>
        <w:t> </w:t>
      </w:r>
      <w:r w:rsidR="00DF5AFF" w:rsidRPr="00B45B5F">
        <w:rPr>
          <w:rFonts w:ascii="Arial" w:hAnsi="Arial"/>
          <w:b/>
          <w:bCs/>
          <w:i/>
          <w:iCs/>
        </w:rPr>
        <w:t xml:space="preserve">zahraničí </w:t>
      </w:r>
      <w:r w:rsidR="00A71535">
        <w:rPr>
          <w:rFonts w:ascii="Arial" w:hAnsi="Arial"/>
          <w:b/>
          <w:bCs/>
          <w:i/>
          <w:iCs/>
        </w:rPr>
        <w:t xml:space="preserve">není </w:t>
      </w:r>
      <w:r w:rsidR="00DA27C7">
        <w:rPr>
          <w:rFonts w:ascii="Arial" w:hAnsi="Arial"/>
          <w:b/>
          <w:bCs/>
          <w:i/>
          <w:iCs/>
        </w:rPr>
        <w:t>žádnou novinkou</w:t>
      </w:r>
      <w:r w:rsidR="00A71535">
        <w:rPr>
          <w:rFonts w:ascii="Arial" w:hAnsi="Arial"/>
          <w:b/>
          <w:bCs/>
          <w:i/>
          <w:iCs/>
        </w:rPr>
        <w:t>.</w:t>
      </w:r>
      <w:r w:rsidR="00FB649F">
        <w:rPr>
          <w:rFonts w:ascii="Arial" w:hAnsi="Arial"/>
          <w:b/>
          <w:bCs/>
          <w:i/>
          <w:iCs/>
        </w:rPr>
        <w:t xml:space="preserve"> Postupem času se</w:t>
      </w:r>
      <w:r w:rsidR="00A71535">
        <w:rPr>
          <w:rFonts w:ascii="Arial" w:hAnsi="Arial"/>
          <w:b/>
          <w:bCs/>
          <w:i/>
          <w:iCs/>
        </w:rPr>
        <w:t xml:space="preserve"> </w:t>
      </w:r>
      <w:r w:rsidR="00E4479C">
        <w:rPr>
          <w:rFonts w:ascii="Arial" w:hAnsi="Arial"/>
          <w:b/>
          <w:bCs/>
          <w:i/>
          <w:iCs/>
        </w:rPr>
        <w:t xml:space="preserve">ale </w:t>
      </w:r>
      <w:r w:rsidR="00DF5AFF">
        <w:rPr>
          <w:rFonts w:ascii="Arial" w:hAnsi="Arial"/>
          <w:b/>
          <w:bCs/>
          <w:i/>
          <w:iCs/>
        </w:rPr>
        <w:t>stává</w:t>
      </w:r>
      <w:r w:rsidR="00B900BA">
        <w:rPr>
          <w:rFonts w:ascii="Arial" w:hAnsi="Arial"/>
          <w:b/>
          <w:bCs/>
          <w:i/>
          <w:iCs/>
        </w:rPr>
        <w:t xml:space="preserve"> </w:t>
      </w:r>
      <w:r w:rsidR="00DF5AFF" w:rsidRPr="00B45B5F">
        <w:rPr>
          <w:rFonts w:ascii="Arial" w:hAnsi="Arial"/>
          <w:b/>
          <w:bCs/>
          <w:i/>
          <w:iCs/>
        </w:rPr>
        <w:t xml:space="preserve">mnohem </w:t>
      </w:r>
      <w:r w:rsidR="00DF5AFF" w:rsidRPr="00862B9B">
        <w:rPr>
          <w:rFonts w:ascii="Arial" w:hAnsi="Arial"/>
          <w:b/>
          <w:bCs/>
          <w:i/>
          <w:iCs/>
        </w:rPr>
        <w:t>dostupnější</w:t>
      </w:r>
      <w:r w:rsidR="00DD1383" w:rsidRPr="00862B9B">
        <w:rPr>
          <w:rFonts w:ascii="Arial" w:hAnsi="Arial"/>
          <w:b/>
          <w:bCs/>
          <w:i/>
          <w:iCs/>
        </w:rPr>
        <w:t xml:space="preserve"> alternativou</w:t>
      </w:r>
      <w:r w:rsidR="00A71535">
        <w:rPr>
          <w:rFonts w:ascii="Arial" w:hAnsi="Arial"/>
          <w:b/>
          <w:bCs/>
          <w:i/>
          <w:iCs/>
        </w:rPr>
        <w:t xml:space="preserve">, </w:t>
      </w:r>
      <w:r w:rsidR="00FB649F">
        <w:rPr>
          <w:rFonts w:ascii="Arial" w:hAnsi="Arial"/>
          <w:b/>
          <w:bCs/>
          <w:i/>
          <w:iCs/>
        </w:rPr>
        <w:t xml:space="preserve">a </w:t>
      </w:r>
      <w:r w:rsidR="00B900BA">
        <w:rPr>
          <w:rFonts w:ascii="Arial" w:hAnsi="Arial"/>
          <w:b/>
          <w:bCs/>
          <w:i/>
          <w:iCs/>
        </w:rPr>
        <w:t xml:space="preserve">tak </w:t>
      </w:r>
      <w:r w:rsidR="00A71535">
        <w:rPr>
          <w:rFonts w:ascii="Arial" w:hAnsi="Arial"/>
          <w:b/>
          <w:bCs/>
          <w:i/>
          <w:iCs/>
        </w:rPr>
        <w:t>v</w:t>
      </w:r>
      <w:r w:rsidR="00DF5AFF">
        <w:rPr>
          <w:rFonts w:ascii="Arial" w:hAnsi="Arial"/>
          <w:b/>
          <w:bCs/>
          <w:i/>
          <w:iCs/>
        </w:rPr>
        <w:t xml:space="preserve">elká část zájemců o pořízení druhého </w:t>
      </w:r>
      <w:r w:rsidR="00CF5DC1">
        <w:rPr>
          <w:rFonts w:ascii="Arial" w:hAnsi="Arial"/>
          <w:b/>
          <w:bCs/>
          <w:i/>
          <w:iCs/>
        </w:rPr>
        <w:t xml:space="preserve">bydlení </w:t>
      </w:r>
      <w:r w:rsidR="00DD1383">
        <w:rPr>
          <w:rFonts w:ascii="Arial" w:hAnsi="Arial"/>
          <w:b/>
          <w:bCs/>
          <w:i/>
          <w:iCs/>
        </w:rPr>
        <w:t xml:space="preserve">dává </w:t>
      </w:r>
      <w:r w:rsidR="00D4441B">
        <w:rPr>
          <w:rFonts w:ascii="Arial" w:hAnsi="Arial"/>
          <w:b/>
          <w:bCs/>
          <w:i/>
          <w:iCs/>
        </w:rPr>
        <w:t>namísto</w:t>
      </w:r>
      <w:r w:rsidR="00DF5AFF">
        <w:rPr>
          <w:rFonts w:ascii="Arial" w:hAnsi="Arial"/>
          <w:b/>
          <w:bCs/>
          <w:i/>
          <w:iCs/>
        </w:rPr>
        <w:t xml:space="preserve"> Česku přednost </w:t>
      </w:r>
      <w:r w:rsidR="00155308">
        <w:rPr>
          <w:rFonts w:ascii="Arial" w:hAnsi="Arial"/>
          <w:b/>
          <w:bCs/>
          <w:i/>
          <w:iCs/>
        </w:rPr>
        <w:t xml:space="preserve">přímořským </w:t>
      </w:r>
      <w:r w:rsidR="00DF5AFF">
        <w:rPr>
          <w:rFonts w:ascii="Arial" w:hAnsi="Arial"/>
          <w:b/>
          <w:bCs/>
          <w:i/>
          <w:iCs/>
        </w:rPr>
        <w:t xml:space="preserve">destinacím. </w:t>
      </w:r>
      <w:r w:rsidR="002D114C" w:rsidRPr="002D114C">
        <w:rPr>
          <w:rFonts w:ascii="Arial" w:hAnsi="Arial"/>
          <w:b/>
          <w:bCs/>
          <w:i/>
          <w:iCs/>
        </w:rPr>
        <w:t>K</w:t>
      </w:r>
      <w:r w:rsidR="00FF5413">
        <w:rPr>
          <w:rFonts w:ascii="Arial" w:hAnsi="Arial"/>
          <w:b/>
          <w:bCs/>
          <w:i/>
          <w:iCs/>
        </w:rPr>
        <w:t> </w:t>
      </w:r>
      <w:r w:rsidR="002D114C" w:rsidRPr="002D114C">
        <w:rPr>
          <w:rFonts w:ascii="Arial" w:hAnsi="Arial"/>
          <w:b/>
          <w:bCs/>
          <w:i/>
          <w:iCs/>
        </w:rPr>
        <w:t xml:space="preserve">oblíbeným lokalitám </w:t>
      </w:r>
      <w:r w:rsidR="00B900BA">
        <w:rPr>
          <w:rFonts w:ascii="Arial" w:hAnsi="Arial"/>
          <w:b/>
          <w:bCs/>
          <w:i/>
          <w:iCs/>
        </w:rPr>
        <w:t xml:space="preserve">nyní </w:t>
      </w:r>
      <w:r w:rsidR="002D114C" w:rsidRPr="002D114C">
        <w:rPr>
          <w:rFonts w:ascii="Arial" w:hAnsi="Arial"/>
          <w:b/>
          <w:bCs/>
          <w:i/>
          <w:iCs/>
        </w:rPr>
        <w:t xml:space="preserve">patří </w:t>
      </w:r>
      <w:r w:rsidR="008C3A9F">
        <w:rPr>
          <w:rFonts w:ascii="Arial" w:hAnsi="Arial"/>
          <w:b/>
          <w:bCs/>
          <w:i/>
          <w:iCs/>
        </w:rPr>
        <w:t>j</w:t>
      </w:r>
      <w:r w:rsidR="00A05927">
        <w:rPr>
          <w:rFonts w:ascii="Arial" w:hAnsi="Arial"/>
          <w:b/>
          <w:bCs/>
          <w:i/>
          <w:iCs/>
        </w:rPr>
        <w:t>ižní Evrop</w:t>
      </w:r>
      <w:r w:rsidR="001168A8">
        <w:rPr>
          <w:rFonts w:ascii="Arial" w:hAnsi="Arial"/>
          <w:b/>
          <w:bCs/>
          <w:i/>
          <w:iCs/>
        </w:rPr>
        <w:t>a,</w:t>
      </w:r>
      <w:r w:rsidR="00FE459C">
        <w:rPr>
          <w:rFonts w:ascii="Arial" w:hAnsi="Arial"/>
          <w:b/>
          <w:bCs/>
          <w:i/>
          <w:iCs/>
        </w:rPr>
        <w:t xml:space="preserve"> </w:t>
      </w:r>
      <w:r w:rsidR="002D114C" w:rsidRPr="002D114C">
        <w:rPr>
          <w:rFonts w:ascii="Arial" w:hAnsi="Arial"/>
          <w:b/>
          <w:bCs/>
          <w:i/>
          <w:iCs/>
        </w:rPr>
        <w:t xml:space="preserve">Blízký </w:t>
      </w:r>
      <w:r w:rsidR="00A71CAF">
        <w:rPr>
          <w:rFonts w:ascii="Arial" w:hAnsi="Arial"/>
          <w:b/>
          <w:bCs/>
          <w:i/>
          <w:iCs/>
        </w:rPr>
        <w:t>v</w:t>
      </w:r>
      <w:r w:rsidR="002D114C" w:rsidRPr="002D114C">
        <w:rPr>
          <w:rFonts w:ascii="Arial" w:hAnsi="Arial"/>
          <w:b/>
          <w:bCs/>
          <w:i/>
          <w:iCs/>
        </w:rPr>
        <w:t>ýchod</w:t>
      </w:r>
      <w:r w:rsidR="00681C24">
        <w:rPr>
          <w:rFonts w:ascii="Arial" w:hAnsi="Arial"/>
          <w:b/>
          <w:bCs/>
          <w:i/>
          <w:iCs/>
        </w:rPr>
        <w:t xml:space="preserve">, </w:t>
      </w:r>
      <w:r w:rsidR="00F85C02">
        <w:rPr>
          <w:rFonts w:ascii="Arial" w:hAnsi="Arial"/>
          <w:b/>
          <w:bCs/>
          <w:i/>
          <w:iCs/>
        </w:rPr>
        <w:t>Střední Amerika</w:t>
      </w:r>
      <w:r w:rsidR="00CF3E12">
        <w:rPr>
          <w:rFonts w:ascii="Arial" w:hAnsi="Arial"/>
          <w:b/>
          <w:bCs/>
          <w:i/>
          <w:iCs/>
        </w:rPr>
        <w:t xml:space="preserve"> či</w:t>
      </w:r>
      <w:r w:rsidR="002D114C" w:rsidRPr="002D114C">
        <w:rPr>
          <w:rFonts w:ascii="Arial" w:hAnsi="Arial"/>
          <w:b/>
          <w:bCs/>
          <w:i/>
          <w:iCs/>
        </w:rPr>
        <w:t xml:space="preserve"> dálná Asie.</w:t>
      </w:r>
      <w:r w:rsidR="002D114C">
        <w:rPr>
          <w:rFonts w:ascii="Arial" w:hAnsi="Arial"/>
          <w:b/>
          <w:bCs/>
          <w:i/>
          <w:iCs/>
        </w:rPr>
        <w:t xml:space="preserve"> Kupuj</w:t>
      </w:r>
      <w:r w:rsidR="00681C24">
        <w:rPr>
          <w:rFonts w:ascii="Arial" w:hAnsi="Arial"/>
          <w:b/>
          <w:bCs/>
          <w:i/>
          <w:iCs/>
        </w:rPr>
        <w:t>ící</w:t>
      </w:r>
      <w:r w:rsidR="00DD1383">
        <w:rPr>
          <w:rFonts w:ascii="Arial" w:hAnsi="Arial"/>
          <w:b/>
          <w:bCs/>
          <w:i/>
          <w:iCs/>
        </w:rPr>
        <w:t xml:space="preserve"> kromě</w:t>
      </w:r>
      <w:r w:rsidR="00BA0877">
        <w:rPr>
          <w:rFonts w:ascii="Arial" w:hAnsi="Arial"/>
          <w:b/>
          <w:bCs/>
          <w:i/>
          <w:iCs/>
        </w:rPr>
        <w:t xml:space="preserve"> vlastního rekreačního vyžití u moře</w:t>
      </w:r>
      <w:r w:rsidR="002D114C">
        <w:rPr>
          <w:rFonts w:ascii="Arial" w:hAnsi="Arial"/>
          <w:b/>
          <w:bCs/>
          <w:i/>
          <w:iCs/>
        </w:rPr>
        <w:t xml:space="preserve"> lák</w:t>
      </w:r>
      <w:r w:rsidR="00A71535">
        <w:rPr>
          <w:rFonts w:ascii="Arial" w:hAnsi="Arial"/>
          <w:b/>
          <w:bCs/>
          <w:i/>
          <w:iCs/>
        </w:rPr>
        <w:t>á</w:t>
      </w:r>
      <w:r w:rsidR="00DF5AFF">
        <w:rPr>
          <w:rFonts w:ascii="Arial" w:hAnsi="Arial"/>
          <w:b/>
          <w:bCs/>
          <w:i/>
          <w:iCs/>
        </w:rPr>
        <w:t xml:space="preserve"> rovněž </w:t>
      </w:r>
      <w:r w:rsidR="00DF5AFF" w:rsidRPr="00A31BC3">
        <w:rPr>
          <w:rFonts w:ascii="Arial" w:hAnsi="Arial"/>
          <w:b/>
          <w:bCs/>
          <w:i/>
          <w:iCs/>
        </w:rPr>
        <w:t xml:space="preserve">možnost </w:t>
      </w:r>
      <w:r w:rsidR="00B900BA">
        <w:rPr>
          <w:rFonts w:ascii="Arial" w:hAnsi="Arial"/>
          <w:b/>
          <w:bCs/>
          <w:i/>
          <w:iCs/>
        </w:rPr>
        <w:t xml:space="preserve">výhodné </w:t>
      </w:r>
      <w:r w:rsidR="00DF5AFF" w:rsidRPr="00A31BC3">
        <w:rPr>
          <w:rFonts w:ascii="Arial" w:hAnsi="Arial"/>
          <w:b/>
          <w:bCs/>
          <w:i/>
          <w:iCs/>
        </w:rPr>
        <w:t>investice do realit v</w:t>
      </w:r>
      <w:r w:rsidR="00FF5413">
        <w:rPr>
          <w:rFonts w:ascii="Arial" w:hAnsi="Arial"/>
          <w:b/>
          <w:bCs/>
          <w:i/>
          <w:iCs/>
        </w:rPr>
        <w:t> </w:t>
      </w:r>
      <w:r w:rsidR="00DF5AFF" w:rsidRPr="00A31BC3">
        <w:rPr>
          <w:rFonts w:ascii="Arial" w:hAnsi="Arial"/>
          <w:b/>
          <w:bCs/>
          <w:i/>
          <w:iCs/>
        </w:rPr>
        <w:t>atraktivním prostředí s</w:t>
      </w:r>
      <w:r w:rsidR="00FF5413">
        <w:rPr>
          <w:rFonts w:ascii="Arial" w:hAnsi="Arial"/>
          <w:b/>
          <w:bCs/>
          <w:i/>
          <w:iCs/>
        </w:rPr>
        <w:t> </w:t>
      </w:r>
      <w:r w:rsidR="00DF5AFF" w:rsidRPr="00A31BC3">
        <w:rPr>
          <w:rFonts w:ascii="Arial" w:hAnsi="Arial"/>
          <w:b/>
          <w:bCs/>
          <w:i/>
          <w:iCs/>
        </w:rPr>
        <w:t>vysokou mírou zhodnocení.</w:t>
      </w:r>
      <w:r w:rsidR="00BA0877">
        <w:rPr>
          <w:rFonts w:ascii="Arial" w:hAnsi="Arial"/>
          <w:b/>
          <w:bCs/>
          <w:i/>
          <w:iCs/>
        </w:rPr>
        <w:t xml:space="preserve"> </w:t>
      </w:r>
      <w:r w:rsidR="008B4837">
        <w:rPr>
          <w:rFonts w:ascii="Arial" w:hAnsi="Arial"/>
          <w:b/>
          <w:bCs/>
          <w:i/>
          <w:iCs/>
        </w:rPr>
        <w:t>V</w:t>
      </w:r>
      <w:r w:rsidR="009551DC">
        <w:rPr>
          <w:rFonts w:ascii="Arial" w:hAnsi="Arial"/>
          <w:b/>
          <w:bCs/>
          <w:i/>
          <w:iCs/>
        </w:rPr>
        <w:t xml:space="preserve"> Praze se </w:t>
      </w:r>
      <w:r w:rsidR="0088326A">
        <w:rPr>
          <w:rFonts w:ascii="Arial" w:hAnsi="Arial"/>
          <w:b/>
          <w:bCs/>
          <w:i/>
          <w:iCs/>
        </w:rPr>
        <w:t xml:space="preserve">v současnosti </w:t>
      </w:r>
      <w:r w:rsidR="009551DC">
        <w:rPr>
          <w:rFonts w:ascii="Arial" w:hAnsi="Arial"/>
          <w:b/>
          <w:bCs/>
          <w:i/>
          <w:iCs/>
        </w:rPr>
        <w:t>výnos</w:t>
      </w:r>
      <w:r w:rsidR="00B10762">
        <w:rPr>
          <w:rFonts w:ascii="Arial" w:hAnsi="Arial"/>
          <w:b/>
          <w:bCs/>
          <w:i/>
          <w:iCs/>
        </w:rPr>
        <w:t xml:space="preserve">nost </w:t>
      </w:r>
      <w:r w:rsidR="009551DC">
        <w:rPr>
          <w:rFonts w:ascii="Arial" w:hAnsi="Arial"/>
          <w:b/>
          <w:bCs/>
          <w:i/>
          <w:iCs/>
        </w:rPr>
        <w:t>pronájmů pohybuj</w:t>
      </w:r>
      <w:r w:rsidR="00B10762">
        <w:rPr>
          <w:rFonts w:ascii="Arial" w:hAnsi="Arial"/>
          <w:b/>
          <w:bCs/>
          <w:i/>
          <w:iCs/>
        </w:rPr>
        <w:t>e</w:t>
      </w:r>
      <w:r w:rsidR="009551DC">
        <w:rPr>
          <w:rFonts w:ascii="Arial" w:hAnsi="Arial"/>
          <w:b/>
          <w:bCs/>
          <w:i/>
          <w:iCs/>
        </w:rPr>
        <w:t xml:space="preserve"> mezi </w:t>
      </w:r>
      <w:r w:rsidR="009551DC" w:rsidRPr="00FA7905">
        <w:rPr>
          <w:rFonts w:ascii="Arial" w:hAnsi="Arial"/>
          <w:b/>
          <w:bCs/>
          <w:i/>
          <w:iCs/>
        </w:rPr>
        <w:t>3 až 5 %</w:t>
      </w:r>
      <w:r w:rsidR="00B10762" w:rsidRPr="00AE11A7">
        <w:rPr>
          <w:rFonts w:ascii="Arial" w:hAnsi="Arial"/>
          <w:b/>
          <w:bCs/>
          <w:i/>
          <w:iCs/>
        </w:rPr>
        <w:t>,</w:t>
      </w:r>
      <w:r w:rsidR="00B10762">
        <w:rPr>
          <w:rFonts w:ascii="Arial" w:hAnsi="Arial"/>
          <w:b/>
          <w:bCs/>
          <w:i/>
          <w:iCs/>
        </w:rPr>
        <w:t xml:space="preserve"> kd</w:t>
      </w:r>
      <w:r w:rsidR="00620950">
        <w:rPr>
          <w:rFonts w:ascii="Arial" w:hAnsi="Arial"/>
          <w:b/>
          <w:bCs/>
          <w:i/>
          <w:iCs/>
        </w:rPr>
        <w:t>e</w:t>
      </w:r>
      <w:r w:rsidR="00B10762">
        <w:rPr>
          <w:rFonts w:ascii="Arial" w:hAnsi="Arial"/>
          <w:b/>
          <w:bCs/>
          <w:i/>
          <w:iCs/>
        </w:rPr>
        <w:t>žto</w:t>
      </w:r>
      <w:r w:rsidR="00620950">
        <w:rPr>
          <w:rFonts w:ascii="Arial" w:hAnsi="Arial"/>
          <w:b/>
          <w:bCs/>
          <w:i/>
          <w:iCs/>
        </w:rPr>
        <w:t xml:space="preserve"> v Chorvatsku a</w:t>
      </w:r>
      <w:r w:rsidR="00B10762">
        <w:rPr>
          <w:rFonts w:ascii="Arial" w:hAnsi="Arial"/>
          <w:b/>
          <w:bCs/>
          <w:i/>
          <w:iCs/>
        </w:rPr>
        <w:t xml:space="preserve"> ve Španělsku je to </w:t>
      </w:r>
      <w:r w:rsidR="00FA7905">
        <w:rPr>
          <w:rFonts w:ascii="Arial" w:hAnsi="Arial"/>
          <w:b/>
          <w:bCs/>
          <w:i/>
          <w:iCs/>
        </w:rPr>
        <w:t xml:space="preserve">mezi </w:t>
      </w:r>
      <w:r w:rsidR="00B10762">
        <w:rPr>
          <w:rFonts w:ascii="Arial" w:hAnsi="Arial"/>
          <w:b/>
          <w:bCs/>
          <w:i/>
          <w:iCs/>
        </w:rPr>
        <w:t>7</w:t>
      </w:r>
      <w:r w:rsidR="00FA7905">
        <w:rPr>
          <w:rFonts w:ascii="Arial" w:hAnsi="Arial"/>
          <w:b/>
          <w:bCs/>
          <w:i/>
          <w:iCs/>
        </w:rPr>
        <w:t xml:space="preserve"> a </w:t>
      </w:r>
      <w:r w:rsidR="00B10762">
        <w:rPr>
          <w:rFonts w:ascii="Arial" w:hAnsi="Arial"/>
          <w:b/>
          <w:bCs/>
          <w:i/>
          <w:iCs/>
        </w:rPr>
        <w:t xml:space="preserve">11 % a například v Dubaji lze dle </w:t>
      </w:r>
      <w:r w:rsidR="003C7DDE">
        <w:rPr>
          <w:rFonts w:ascii="Arial" w:hAnsi="Arial"/>
          <w:b/>
          <w:bCs/>
          <w:i/>
          <w:iCs/>
        </w:rPr>
        <w:t xml:space="preserve">lokality dosáhnout i na roční výnos přes 20 %. </w:t>
      </w:r>
      <w:r w:rsidR="00BA0877">
        <w:rPr>
          <w:rFonts w:ascii="Arial" w:hAnsi="Arial"/>
          <w:b/>
          <w:bCs/>
          <w:i/>
          <w:iCs/>
        </w:rPr>
        <w:t>Aktuální situaci na poli zahraničních nemovitosti</w:t>
      </w:r>
      <w:r w:rsidR="006E6559">
        <w:rPr>
          <w:rFonts w:ascii="Arial" w:hAnsi="Arial"/>
          <w:b/>
          <w:bCs/>
          <w:i/>
          <w:iCs/>
        </w:rPr>
        <w:t>, vč. propočtů výnosnosti</w:t>
      </w:r>
      <w:r w:rsidR="004132AA">
        <w:rPr>
          <w:rFonts w:ascii="Arial" w:hAnsi="Arial"/>
          <w:b/>
          <w:bCs/>
          <w:i/>
          <w:iCs/>
        </w:rPr>
        <w:t>,</w:t>
      </w:r>
      <w:r w:rsidR="00BA0877">
        <w:rPr>
          <w:rFonts w:ascii="Arial" w:hAnsi="Arial"/>
          <w:b/>
          <w:bCs/>
          <w:i/>
          <w:iCs/>
        </w:rPr>
        <w:t xml:space="preserve"> přibližují experti </w:t>
      </w:r>
      <w:r w:rsidR="00FB495F">
        <w:rPr>
          <w:rFonts w:ascii="Arial" w:hAnsi="Arial"/>
          <w:b/>
          <w:bCs/>
          <w:i/>
          <w:iCs/>
        </w:rPr>
        <w:t>r</w:t>
      </w:r>
      <w:r w:rsidR="00FB495F" w:rsidRPr="0065077A">
        <w:rPr>
          <w:rFonts w:ascii="Arial" w:hAnsi="Arial"/>
          <w:b/>
          <w:bCs/>
          <w:i/>
          <w:iCs/>
        </w:rPr>
        <w:t>ealitní kancelá</w:t>
      </w:r>
      <w:r w:rsidR="00BA0877">
        <w:rPr>
          <w:rFonts w:ascii="Arial" w:hAnsi="Arial"/>
          <w:b/>
          <w:bCs/>
          <w:i/>
          <w:iCs/>
        </w:rPr>
        <w:t>ře</w:t>
      </w:r>
      <w:r w:rsidR="00FB495F" w:rsidRPr="0065077A">
        <w:rPr>
          <w:rFonts w:ascii="Arial" w:hAnsi="Arial"/>
          <w:b/>
          <w:bCs/>
          <w:i/>
          <w:iCs/>
        </w:rPr>
        <w:t xml:space="preserve"> Luxent – Exclusive Propert</w:t>
      </w:r>
      <w:r w:rsidR="00FB495F">
        <w:rPr>
          <w:rFonts w:ascii="Arial" w:hAnsi="Arial"/>
          <w:b/>
          <w:bCs/>
          <w:i/>
          <w:iCs/>
        </w:rPr>
        <w:t>i</w:t>
      </w:r>
      <w:r w:rsidR="00FB495F" w:rsidRPr="0065077A">
        <w:rPr>
          <w:rFonts w:ascii="Arial" w:hAnsi="Arial"/>
          <w:b/>
          <w:bCs/>
          <w:i/>
          <w:iCs/>
        </w:rPr>
        <w:t>es</w:t>
      </w:r>
      <w:r w:rsidR="00B3706E">
        <w:rPr>
          <w:rFonts w:ascii="Arial" w:hAnsi="Arial"/>
          <w:b/>
          <w:bCs/>
          <w:i/>
          <w:iCs/>
        </w:rPr>
        <w:t>.</w:t>
      </w:r>
    </w:p>
    <w:p w14:paraId="6313407D" w14:textId="77777777" w:rsidR="0089205D" w:rsidRDefault="0089205D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A1B6178" w14:textId="45B4DAE5" w:rsidR="009E1DAA" w:rsidRDefault="009E1DAA" w:rsidP="009E1DAA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>Zvýšenou poptávku po nákupu v</w:t>
      </w:r>
      <w:r w:rsidR="008D2C94">
        <w:rPr>
          <w:rFonts w:ascii="Arial" w:hAnsi="Arial"/>
        </w:rPr>
        <w:t xml:space="preserve"> cizině </w:t>
      </w:r>
      <w:r>
        <w:rPr>
          <w:rFonts w:ascii="Arial" w:hAnsi="Arial"/>
        </w:rPr>
        <w:t>výrazně urychlil</w:t>
      </w:r>
      <w:r w:rsidR="00B34408">
        <w:rPr>
          <w:rFonts w:ascii="Arial" w:hAnsi="Arial"/>
        </w:rPr>
        <w:t>a vysoká</w:t>
      </w:r>
      <w:r>
        <w:rPr>
          <w:rFonts w:ascii="Arial" w:hAnsi="Arial"/>
        </w:rPr>
        <w:t xml:space="preserve"> inflace</w:t>
      </w:r>
      <w:r w:rsidR="00B34408">
        <w:rPr>
          <w:rFonts w:ascii="Arial" w:hAnsi="Arial"/>
        </w:rPr>
        <w:t>, která panovala</w:t>
      </w:r>
      <w:r>
        <w:rPr>
          <w:rFonts w:ascii="Arial" w:hAnsi="Arial"/>
        </w:rPr>
        <w:t xml:space="preserve"> v</w:t>
      </w:r>
      <w:r w:rsidR="00FF5413">
        <w:rPr>
          <w:rFonts w:ascii="Arial" w:hAnsi="Arial"/>
        </w:rPr>
        <w:t> </w:t>
      </w:r>
      <w:r>
        <w:rPr>
          <w:rFonts w:ascii="Arial" w:hAnsi="Arial"/>
        </w:rPr>
        <w:t xml:space="preserve">uplynulých měsících. </w:t>
      </w:r>
      <w:r w:rsidRPr="0071548E">
        <w:rPr>
          <w:rFonts w:ascii="Arial" w:hAnsi="Arial"/>
        </w:rPr>
        <w:t>Lidé chtě</w:t>
      </w:r>
      <w:r>
        <w:rPr>
          <w:rFonts w:ascii="Arial" w:hAnsi="Arial"/>
        </w:rPr>
        <w:t>li</w:t>
      </w:r>
      <w:r w:rsidRPr="0071548E">
        <w:rPr>
          <w:rFonts w:ascii="Arial" w:hAnsi="Arial"/>
        </w:rPr>
        <w:t xml:space="preserve"> své peníze ochránit a nemovitosti pro ně představují bezpečnou a dlouhodobou investici.</w:t>
      </w:r>
    </w:p>
    <w:p w14:paraId="3AE92EC9" w14:textId="5BBD5BA9" w:rsidR="00091C3E" w:rsidRDefault="00091C3E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6721F757" w14:textId="53DD6215" w:rsidR="00091C3E" w:rsidRPr="00091C3E" w:rsidRDefault="00BA3813" w:rsidP="00091C3E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6C801D5" wp14:editId="2FF61B51">
            <wp:simplePos x="0" y="0"/>
            <wp:positionH relativeFrom="margin">
              <wp:align>left</wp:align>
            </wp:positionH>
            <wp:positionV relativeFrom="paragraph">
              <wp:posOffset>639307</wp:posOffset>
            </wp:positionV>
            <wp:extent cx="181038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365" y="21408"/>
                <wp:lineTo x="21365" y="0"/>
                <wp:lineTo x="0" y="0"/>
              </wp:wrapPolygon>
            </wp:wrapTight>
            <wp:docPr id="8547824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82499" name="Obrázek 854782499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A19" w:rsidRPr="00DD3AF2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6FBC3A" wp14:editId="23CF297A">
                <wp:simplePos x="0" y="0"/>
                <wp:positionH relativeFrom="margin">
                  <wp:align>left</wp:align>
                </wp:positionH>
                <wp:positionV relativeFrom="paragraph">
                  <wp:posOffset>1944370</wp:posOffset>
                </wp:positionV>
                <wp:extent cx="1743075" cy="247650"/>
                <wp:effectExtent l="0" t="0" r="28575" b="19050"/>
                <wp:wrapSquare wrapText="bothSides"/>
                <wp:docPr id="2065093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E19C" w14:textId="2511807E" w:rsidR="004C3090" w:rsidRPr="005E424F" w:rsidRDefault="004C3090" w:rsidP="0082028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E424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r w:rsidR="00820285" w:rsidRPr="0082028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Damac Casa</w:t>
                            </w:r>
                            <w:r w:rsidR="0082028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3284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BC3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53.1pt;width:137.25pt;height:19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" strokecolor="white [3212]">
                <v:textbox>
                  <w:txbxContent>
                    <w:p w14:paraId="7473E19C" w14:textId="2511807E" w:rsidR="004C3090" w:rsidRPr="005E424F" w:rsidRDefault="004C3090" w:rsidP="0082028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5E424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r w:rsidR="00820285" w:rsidRPr="0082028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Damac Casa</w:t>
                      </w:r>
                      <w:r w:rsidR="0082028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73284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SAE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1C3E">
        <w:rPr>
          <w:rFonts w:ascii="Arial" w:hAnsi="Arial" w:cs="Arial"/>
          <w:i/>
          <w:iCs/>
        </w:rPr>
        <w:t>„M</w:t>
      </w:r>
      <w:r w:rsidR="00091C3E" w:rsidRPr="002B1A72">
        <w:rPr>
          <w:rFonts w:ascii="Arial" w:hAnsi="Arial" w:cs="Arial"/>
          <w:i/>
          <w:iCs/>
        </w:rPr>
        <w:t xml:space="preserve">ůžeme potvrdit výrazný nárůst </w:t>
      </w:r>
      <w:r w:rsidR="00050EED">
        <w:rPr>
          <w:rFonts w:ascii="Arial" w:hAnsi="Arial" w:cs="Arial"/>
          <w:i/>
          <w:iCs/>
        </w:rPr>
        <w:t>poptávky p</w:t>
      </w:r>
      <w:r w:rsidR="00091C3E" w:rsidRPr="002B1A72">
        <w:rPr>
          <w:rFonts w:ascii="Arial" w:hAnsi="Arial" w:cs="Arial"/>
          <w:i/>
          <w:iCs/>
        </w:rPr>
        <w:t xml:space="preserve">o </w:t>
      </w:r>
      <w:r w:rsidR="003E6FF9">
        <w:rPr>
          <w:rFonts w:ascii="Arial" w:hAnsi="Arial" w:cs="Arial"/>
          <w:i/>
          <w:iCs/>
        </w:rPr>
        <w:t xml:space="preserve">koupi </w:t>
      </w:r>
      <w:r w:rsidR="00091C3E" w:rsidRPr="002B1A72">
        <w:rPr>
          <w:rFonts w:ascii="Arial" w:hAnsi="Arial" w:cs="Arial"/>
          <w:i/>
          <w:iCs/>
        </w:rPr>
        <w:t xml:space="preserve">zahraničních </w:t>
      </w:r>
      <w:r w:rsidR="002B4956">
        <w:rPr>
          <w:rFonts w:ascii="Arial" w:hAnsi="Arial" w:cs="Arial"/>
          <w:i/>
          <w:iCs/>
        </w:rPr>
        <w:t xml:space="preserve">rekreačních </w:t>
      </w:r>
      <w:r w:rsidR="00091C3E" w:rsidRPr="002B1A72">
        <w:rPr>
          <w:rFonts w:ascii="Arial" w:hAnsi="Arial" w:cs="Arial"/>
          <w:i/>
          <w:iCs/>
        </w:rPr>
        <w:t xml:space="preserve">nemovitostí, tyto prodeje skutečně rychle rostou. Nepředstavujme si ale, že se jeden zájemce rozmýšlí mezi pověstnou chatou na Slapech a chorvatským či španělským pobřežím. Jsou to odlišné skupiny lidí. </w:t>
      </w:r>
      <w:r w:rsidR="00091C3E">
        <w:rPr>
          <w:rFonts w:ascii="Arial" w:hAnsi="Arial" w:cs="Arial"/>
          <w:i/>
          <w:iCs/>
        </w:rPr>
        <w:t>Ten, k</w:t>
      </w:r>
      <w:r w:rsidR="00091C3E" w:rsidRPr="002B1A72">
        <w:rPr>
          <w:rFonts w:ascii="Arial" w:hAnsi="Arial" w:cs="Arial"/>
          <w:i/>
          <w:iCs/>
        </w:rPr>
        <w:t>do pobýval ve zahraničních destinacích</w:t>
      </w:r>
      <w:r w:rsidR="00091C3E">
        <w:rPr>
          <w:rFonts w:ascii="Arial" w:hAnsi="Arial" w:cs="Arial"/>
          <w:i/>
          <w:iCs/>
        </w:rPr>
        <w:t xml:space="preserve"> a</w:t>
      </w:r>
      <w:r w:rsidR="002B4956">
        <w:rPr>
          <w:rFonts w:ascii="Arial" w:hAnsi="Arial" w:cs="Arial"/>
          <w:i/>
          <w:iCs/>
        </w:rPr>
        <w:t> </w:t>
      </w:r>
      <w:r w:rsidR="00091C3E" w:rsidRPr="002B1A72">
        <w:rPr>
          <w:rFonts w:ascii="Arial" w:hAnsi="Arial" w:cs="Arial"/>
          <w:i/>
          <w:iCs/>
        </w:rPr>
        <w:t xml:space="preserve">jeho způsob života a obživy mu umožňuje trávit tam více času, </w:t>
      </w:r>
      <w:r w:rsidR="00091C3E">
        <w:rPr>
          <w:rFonts w:ascii="Arial" w:hAnsi="Arial" w:cs="Arial"/>
          <w:i/>
          <w:iCs/>
        </w:rPr>
        <w:t xml:space="preserve">se </w:t>
      </w:r>
      <w:r w:rsidR="00091C3E" w:rsidRPr="002B1A72">
        <w:rPr>
          <w:rFonts w:ascii="Arial" w:hAnsi="Arial" w:cs="Arial"/>
          <w:i/>
          <w:iCs/>
        </w:rPr>
        <w:t>aktivně o</w:t>
      </w:r>
      <w:r w:rsidR="003E6FF9">
        <w:rPr>
          <w:rFonts w:ascii="Arial" w:hAnsi="Arial" w:cs="Arial"/>
          <w:i/>
          <w:iCs/>
        </w:rPr>
        <w:t> </w:t>
      </w:r>
      <w:r w:rsidR="002F264A">
        <w:rPr>
          <w:rFonts w:ascii="Arial" w:hAnsi="Arial" w:cs="Arial"/>
          <w:i/>
          <w:iCs/>
        </w:rPr>
        <w:t xml:space="preserve">pořízení </w:t>
      </w:r>
      <w:r w:rsidR="00091C3E" w:rsidRPr="002B1A72">
        <w:rPr>
          <w:rFonts w:ascii="Arial" w:hAnsi="Arial" w:cs="Arial"/>
          <w:i/>
          <w:iCs/>
        </w:rPr>
        <w:t xml:space="preserve">místní nemovitosti zajímá a kupuje. Stejně tak ale začali nakupovat zahraniční </w:t>
      </w:r>
      <w:r w:rsidR="00091C3E">
        <w:rPr>
          <w:rFonts w:ascii="Arial" w:hAnsi="Arial" w:cs="Arial"/>
          <w:i/>
          <w:iCs/>
        </w:rPr>
        <w:t xml:space="preserve">vily </w:t>
      </w:r>
      <w:r w:rsidR="00405040">
        <w:rPr>
          <w:rFonts w:ascii="Arial" w:hAnsi="Arial" w:cs="Arial"/>
          <w:i/>
          <w:iCs/>
        </w:rPr>
        <w:t xml:space="preserve">nebo </w:t>
      </w:r>
      <w:r w:rsidR="00091C3E">
        <w:rPr>
          <w:rFonts w:ascii="Arial" w:hAnsi="Arial" w:cs="Arial"/>
          <w:i/>
          <w:iCs/>
        </w:rPr>
        <w:t xml:space="preserve">apartmány i </w:t>
      </w:r>
      <w:r w:rsidR="00091C3E" w:rsidRPr="002B1A72">
        <w:rPr>
          <w:rFonts w:ascii="Arial" w:hAnsi="Arial" w:cs="Arial"/>
          <w:i/>
          <w:iCs/>
        </w:rPr>
        <w:t xml:space="preserve">lidé, kteří již vlastní rezidenční a rekreační </w:t>
      </w:r>
      <w:r w:rsidR="00A13E38">
        <w:rPr>
          <w:rFonts w:ascii="Arial" w:hAnsi="Arial" w:cs="Arial"/>
          <w:i/>
          <w:iCs/>
        </w:rPr>
        <w:t xml:space="preserve">objekty </w:t>
      </w:r>
      <w:r w:rsidR="00091C3E" w:rsidRPr="002B1A72">
        <w:rPr>
          <w:rFonts w:ascii="Arial" w:hAnsi="Arial" w:cs="Arial"/>
          <w:i/>
          <w:iCs/>
        </w:rPr>
        <w:t>v</w:t>
      </w:r>
      <w:r w:rsidR="00FF5413">
        <w:rPr>
          <w:rFonts w:ascii="Arial" w:hAnsi="Arial" w:cs="Arial"/>
          <w:i/>
          <w:iCs/>
        </w:rPr>
        <w:t> </w:t>
      </w:r>
      <w:r w:rsidR="00091C3E" w:rsidRPr="002B1A72">
        <w:rPr>
          <w:rFonts w:ascii="Arial" w:hAnsi="Arial" w:cs="Arial"/>
          <w:i/>
          <w:iCs/>
        </w:rPr>
        <w:t>České republice</w:t>
      </w:r>
      <w:r w:rsidR="00E05E36">
        <w:rPr>
          <w:rFonts w:ascii="Arial" w:hAnsi="Arial" w:cs="Arial"/>
          <w:i/>
          <w:iCs/>
        </w:rPr>
        <w:t>. M</w:t>
      </w:r>
      <w:r w:rsidR="00091C3E" w:rsidRPr="002B1A72">
        <w:rPr>
          <w:rFonts w:ascii="Arial" w:hAnsi="Arial" w:cs="Arial"/>
          <w:i/>
          <w:iCs/>
        </w:rPr>
        <w:t xml:space="preserve">ají srovnání cen </w:t>
      </w:r>
      <w:r w:rsidR="00BB78CD">
        <w:rPr>
          <w:rFonts w:ascii="Arial" w:hAnsi="Arial" w:cs="Arial"/>
          <w:i/>
          <w:iCs/>
        </w:rPr>
        <w:t>v tuzemsku a v cizině</w:t>
      </w:r>
      <w:r w:rsidR="00091C3E">
        <w:rPr>
          <w:rFonts w:ascii="Arial" w:hAnsi="Arial" w:cs="Arial"/>
          <w:i/>
          <w:iCs/>
        </w:rPr>
        <w:t>,</w:t>
      </w:r>
      <w:r w:rsidR="00091C3E" w:rsidRPr="002B1A72">
        <w:rPr>
          <w:rFonts w:ascii="Arial" w:hAnsi="Arial" w:cs="Arial"/>
          <w:i/>
          <w:iCs/>
        </w:rPr>
        <w:t xml:space="preserve"> a tak si přikupují ještě další zahraniční nemovitost</w:t>
      </w:r>
      <w:r w:rsidR="00091C3E">
        <w:rPr>
          <w:rFonts w:ascii="Arial" w:hAnsi="Arial" w:cs="Arial"/>
          <w:i/>
          <w:iCs/>
        </w:rPr>
        <w:t xml:space="preserve">,“ </w:t>
      </w:r>
      <w:r w:rsidR="00E80F6D">
        <w:rPr>
          <w:rFonts w:ascii="Arial" w:hAnsi="Arial" w:cs="Arial"/>
        </w:rPr>
        <w:t xml:space="preserve">vysvětluje </w:t>
      </w:r>
      <w:r w:rsidR="00E80F6D" w:rsidRPr="2A0A2D0B">
        <w:rPr>
          <w:rFonts w:ascii="Arial" w:hAnsi="Arial" w:cs="Arial"/>
        </w:rPr>
        <w:t xml:space="preserve">ředitel společnosti </w:t>
      </w:r>
      <w:hyperlink r:id="rId13" w:history="1">
        <w:r w:rsidR="00E80F6D" w:rsidRPr="00DC6913">
          <w:rPr>
            <w:rStyle w:val="Hyperlink2"/>
            <w:i w:val="0"/>
            <w:iCs w:val="0"/>
            <w:sz w:val="22"/>
            <w:szCs w:val="22"/>
          </w:rPr>
          <w:t>Luxent – Exclusive Properties</w:t>
        </w:r>
      </w:hyperlink>
      <w:r w:rsidR="00E80F6D">
        <w:rPr>
          <w:rFonts w:ascii="Arial" w:hAnsi="Arial" w:cs="Arial"/>
        </w:rPr>
        <w:t xml:space="preserve"> </w:t>
      </w:r>
      <w:r w:rsidR="00091C3E">
        <w:rPr>
          <w:rFonts w:ascii="Arial" w:hAnsi="Arial" w:cs="Arial"/>
        </w:rPr>
        <w:t>Jiří Kučera.</w:t>
      </w:r>
    </w:p>
    <w:p w14:paraId="359C6D28" w14:textId="7D8E28F7" w:rsidR="00740F2D" w:rsidRDefault="00740F2D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087CDE1C" w14:textId="68274314" w:rsidR="00A71535" w:rsidRDefault="00446B9D" w:rsidP="00A7153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5648" behindDoc="1" locked="0" layoutInCell="1" allowOverlap="1" wp14:anchorId="7862E92D" wp14:editId="298A0BDE">
            <wp:simplePos x="0" y="0"/>
            <wp:positionH relativeFrom="margin">
              <wp:align>right</wp:align>
            </wp:positionH>
            <wp:positionV relativeFrom="paragraph">
              <wp:posOffset>51407</wp:posOffset>
            </wp:positionV>
            <wp:extent cx="1423035" cy="1423035"/>
            <wp:effectExtent l="0" t="0" r="5715" b="571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3707567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56724" name="Obrázek 1370756724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535">
        <w:rPr>
          <w:rFonts w:ascii="Arial" w:hAnsi="Arial"/>
        </w:rPr>
        <w:t>Zájemci nejčastěji</w:t>
      </w:r>
      <w:r w:rsidR="00E96587">
        <w:rPr>
          <w:rFonts w:ascii="Arial" w:hAnsi="Arial"/>
        </w:rPr>
        <w:t xml:space="preserve"> </w:t>
      </w:r>
      <w:r w:rsidR="00813578">
        <w:rPr>
          <w:rFonts w:ascii="Arial" w:hAnsi="Arial"/>
        </w:rPr>
        <w:t>po</w:t>
      </w:r>
      <w:r w:rsidR="00E96587">
        <w:rPr>
          <w:rFonts w:ascii="Arial" w:hAnsi="Arial"/>
        </w:rPr>
        <w:t>dle realitní kanceláře</w:t>
      </w:r>
      <w:r w:rsidR="00A71535">
        <w:rPr>
          <w:rFonts w:ascii="Arial" w:hAnsi="Arial"/>
        </w:rPr>
        <w:t xml:space="preserve"> poptávají investiční </w:t>
      </w:r>
      <w:r w:rsidR="00AC2379">
        <w:rPr>
          <w:rFonts w:ascii="Arial" w:hAnsi="Arial"/>
        </w:rPr>
        <w:t>apartmány</w:t>
      </w:r>
      <w:r w:rsidR="00E96587">
        <w:rPr>
          <w:rFonts w:ascii="Arial" w:hAnsi="Arial"/>
        </w:rPr>
        <w:t>.</w:t>
      </w:r>
      <w:r w:rsidR="00A71535">
        <w:rPr>
          <w:rFonts w:ascii="Arial" w:hAnsi="Arial"/>
        </w:rPr>
        <w:t xml:space="preserve"> </w:t>
      </w:r>
      <w:r w:rsidR="00E96587">
        <w:rPr>
          <w:rFonts w:ascii="Arial" w:hAnsi="Arial"/>
        </w:rPr>
        <w:t>Jejich m</w:t>
      </w:r>
      <w:r w:rsidR="00A71535" w:rsidRPr="00D32993">
        <w:rPr>
          <w:rFonts w:ascii="Arial" w:hAnsi="Arial"/>
        </w:rPr>
        <w:t xml:space="preserve">ajitelé je </w:t>
      </w:r>
      <w:r w:rsidR="00E96587">
        <w:rPr>
          <w:rFonts w:ascii="Arial" w:hAnsi="Arial"/>
        </w:rPr>
        <w:t>chtějí</w:t>
      </w:r>
      <w:r w:rsidR="00A71535" w:rsidRPr="00D32993">
        <w:rPr>
          <w:rFonts w:ascii="Arial" w:hAnsi="Arial"/>
        </w:rPr>
        <w:t xml:space="preserve"> využívat</w:t>
      </w:r>
      <w:r w:rsidR="00E96587">
        <w:rPr>
          <w:rFonts w:ascii="Arial" w:hAnsi="Arial"/>
        </w:rPr>
        <w:t xml:space="preserve"> kromě své vlastní potřeby</w:t>
      </w:r>
      <w:r w:rsidR="006C4082">
        <w:rPr>
          <w:rFonts w:ascii="Arial" w:hAnsi="Arial"/>
        </w:rPr>
        <w:t xml:space="preserve"> v průběhu roku</w:t>
      </w:r>
      <w:r w:rsidR="00A71535" w:rsidRPr="00D32993">
        <w:rPr>
          <w:rFonts w:ascii="Arial" w:hAnsi="Arial"/>
        </w:rPr>
        <w:t xml:space="preserve"> i na pronájem</w:t>
      </w:r>
      <w:r w:rsidR="00E96587">
        <w:rPr>
          <w:rFonts w:ascii="Arial" w:hAnsi="Arial"/>
        </w:rPr>
        <w:t>,</w:t>
      </w:r>
      <w:r w:rsidR="00A71535" w:rsidRPr="00D32993">
        <w:rPr>
          <w:rFonts w:ascii="Arial" w:hAnsi="Arial"/>
        </w:rPr>
        <w:t xml:space="preserve"> </w:t>
      </w:r>
      <w:r w:rsidR="006C4082">
        <w:rPr>
          <w:rFonts w:ascii="Arial" w:hAnsi="Arial"/>
        </w:rPr>
        <w:t xml:space="preserve">který </w:t>
      </w:r>
      <w:r w:rsidR="00A71535" w:rsidRPr="00D32993">
        <w:rPr>
          <w:rFonts w:ascii="Arial" w:hAnsi="Arial"/>
        </w:rPr>
        <w:t xml:space="preserve">jim </w:t>
      </w:r>
      <w:r w:rsidR="006C4082">
        <w:rPr>
          <w:rFonts w:ascii="Arial" w:hAnsi="Arial"/>
        </w:rPr>
        <w:t>bude</w:t>
      </w:r>
      <w:r w:rsidR="00A71535" w:rsidRPr="00D32993">
        <w:rPr>
          <w:rFonts w:ascii="Arial" w:hAnsi="Arial"/>
        </w:rPr>
        <w:t xml:space="preserve"> generovat </w:t>
      </w:r>
      <w:r w:rsidR="006C4082">
        <w:rPr>
          <w:rFonts w:ascii="Arial" w:hAnsi="Arial"/>
        </w:rPr>
        <w:t xml:space="preserve">pravidelný </w:t>
      </w:r>
      <w:r w:rsidR="00A71535" w:rsidRPr="00D32993">
        <w:rPr>
          <w:rFonts w:ascii="Arial" w:hAnsi="Arial"/>
        </w:rPr>
        <w:t>výnos.</w:t>
      </w:r>
    </w:p>
    <w:p w14:paraId="4AF567D4" w14:textId="10C9DA61" w:rsidR="00A71535" w:rsidRDefault="00A71535" w:rsidP="00A71535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5EF7BE47" w14:textId="467E597C" w:rsidR="006C7CB5" w:rsidRDefault="0010505B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DD3AF2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D4EC2C" wp14:editId="1B7CB2C7">
                <wp:simplePos x="0" y="0"/>
                <wp:positionH relativeFrom="margin">
                  <wp:align>right</wp:align>
                </wp:positionH>
                <wp:positionV relativeFrom="paragraph">
                  <wp:posOffset>502893</wp:posOffset>
                </wp:positionV>
                <wp:extent cx="1421130" cy="480060"/>
                <wp:effectExtent l="0" t="0" r="26670" b="15240"/>
                <wp:wrapSquare wrapText="bothSides"/>
                <wp:docPr id="1610426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9869" w14:textId="791C8209" w:rsidR="0010505B" w:rsidRPr="005E424F" w:rsidRDefault="00A03295" w:rsidP="0010505B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Vila s bazénem 4+kk</w:t>
                            </w:r>
                            <w:r w:rsidR="001050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Tenerife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EC2C" id="_x0000_s1027" type="#_x0000_t202" style="position:absolute;left:0;text-align:left;margin-left:60.7pt;margin-top:39.6pt;width:111.9pt;height:37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" strokecolor="white [3212]">
                <v:textbox>
                  <w:txbxContent>
                    <w:p w14:paraId="6E179869" w14:textId="791C8209" w:rsidR="0010505B" w:rsidRPr="005E424F" w:rsidRDefault="00A03295" w:rsidP="0010505B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Vila s bazénem 4+kk</w:t>
                      </w:r>
                      <w:r w:rsidR="001050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Tenerife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F2D">
        <w:rPr>
          <w:rFonts w:ascii="Arial" w:hAnsi="Arial"/>
        </w:rPr>
        <w:t>V drtivé většině případů si klientela pořizuje nemovitost za</w:t>
      </w:r>
      <w:r w:rsidR="00E04B0E">
        <w:rPr>
          <w:rFonts w:ascii="Arial" w:hAnsi="Arial"/>
        </w:rPr>
        <w:t xml:space="preserve"> </w:t>
      </w:r>
      <w:r w:rsidR="00650CCF">
        <w:rPr>
          <w:rFonts w:ascii="Arial" w:hAnsi="Arial"/>
        </w:rPr>
        <w:t>volné finanční prostředky</w:t>
      </w:r>
      <w:r w:rsidR="00E04B0E">
        <w:rPr>
          <w:rFonts w:ascii="Arial" w:hAnsi="Arial"/>
        </w:rPr>
        <w:t>.</w:t>
      </w:r>
      <w:r w:rsidR="00650CCF">
        <w:rPr>
          <w:rFonts w:ascii="Arial" w:hAnsi="Arial"/>
        </w:rPr>
        <w:t xml:space="preserve"> „</w:t>
      </w:r>
      <w:r w:rsidR="00650CCF" w:rsidRPr="00B224F8">
        <w:rPr>
          <w:rFonts w:ascii="Arial" w:hAnsi="Arial"/>
          <w:i/>
          <w:iCs/>
        </w:rPr>
        <w:t>Hypotéka je samozřejmě možná, ale</w:t>
      </w:r>
      <w:r w:rsidR="00F3370D" w:rsidRPr="00B224F8">
        <w:rPr>
          <w:rFonts w:ascii="Arial" w:hAnsi="Arial"/>
          <w:i/>
          <w:iCs/>
        </w:rPr>
        <w:t xml:space="preserve"> obnáší poměrně složité papírování a je to velmi drahé. Kupujícím se nevyplatí, takže prodáváme </w:t>
      </w:r>
      <w:r w:rsidR="00236E16">
        <w:rPr>
          <w:rFonts w:ascii="Arial" w:hAnsi="Arial"/>
          <w:i/>
          <w:iCs/>
        </w:rPr>
        <w:t>‚</w:t>
      </w:r>
      <w:r w:rsidR="00F3370D" w:rsidRPr="00B224F8">
        <w:rPr>
          <w:rFonts w:ascii="Arial" w:hAnsi="Arial"/>
          <w:i/>
          <w:iCs/>
        </w:rPr>
        <w:t>za hotové</w:t>
      </w:r>
      <w:r w:rsidR="00236E16">
        <w:rPr>
          <w:rFonts w:ascii="Arial" w:hAnsi="Arial"/>
          <w:i/>
          <w:iCs/>
        </w:rPr>
        <w:t>‘</w:t>
      </w:r>
      <w:r w:rsidR="00F3370D" w:rsidRPr="00B224F8">
        <w:rPr>
          <w:rFonts w:ascii="Arial" w:hAnsi="Arial"/>
          <w:i/>
          <w:iCs/>
        </w:rPr>
        <w:t>. U projektů před výstavbou jsou většinou nabízeny výhodné platební plány</w:t>
      </w:r>
      <w:r w:rsidR="00B224F8" w:rsidRPr="00B224F8">
        <w:rPr>
          <w:rFonts w:ascii="Arial" w:hAnsi="Arial"/>
          <w:i/>
          <w:iCs/>
        </w:rPr>
        <w:t>,“</w:t>
      </w:r>
      <w:r w:rsidR="00B224F8">
        <w:rPr>
          <w:rFonts w:ascii="Arial" w:hAnsi="Arial"/>
        </w:rPr>
        <w:t xml:space="preserve"> uvádí </w:t>
      </w:r>
      <w:r w:rsidR="00620950">
        <w:rPr>
          <w:rFonts w:ascii="Arial" w:hAnsi="Arial"/>
        </w:rPr>
        <w:t>Jiří Kučera</w:t>
      </w:r>
      <w:r w:rsidR="00B224F8">
        <w:rPr>
          <w:rFonts w:ascii="Arial" w:hAnsi="Arial"/>
        </w:rPr>
        <w:t>.</w:t>
      </w:r>
      <w:r w:rsidRPr="0010505B">
        <w:t xml:space="preserve"> </w:t>
      </w:r>
    </w:p>
    <w:p w14:paraId="27D1F9F9" w14:textId="77777777" w:rsidR="00732845" w:rsidRPr="006C4082" w:rsidRDefault="00732845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88FD4D4" w14:textId="2C4D1773" w:rsidR="006C7CB5" w:rsidRDefault="00313953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 w:rsidRPr="00313953">
        <w:rPr>
          <w:rFonts w:ascii="Arial" w:hAnsi="Arial"/>
          <w:b/>
          <w:bCs/>
        </w:rPr>
        <w:lastRenderedPageBreak/>
        <w:t>Dubaj</w:t>
      </w:r>
      <w:r w:rsidR="00AB3F4B">
        <w:rPr>
          <w:rFonts w:ascii="Arial" w:hAnsi="Arial"/>
          <w:b/>
          <w:bCs/>
        </w:rPr>
        <w:t xml:space="preserve"> </w:t>
      </w:r>
      <w:r w:rsidR="00F10472">
        <w:rPr>
          <w:rFonts w:ascii="Arial" w:hAnsi="Arial"/>
          <w:b/>
          <w:bCs/>
        </w:rPr>
        <w:t>zůstává</w:t>
      </w:r>
      <w:r w:rsidR="00AB3F4B">
        <w:rPr>
          <w:rFonts w:ascii="Arial" w:hAnsi="Arial"/>
          <w:b/>
          <w:bCs/>
        </w:rPr>
        <w:t xml:space="preserve"> ráj</w:t>
      </w:r>
      <w:r w:rsidR="00F10472">
        <w:rPr>
          <w:rFonts w:ascii="Arial" w:hAnsi="Arial"/>
          <w:b/>
          <w:bCs/>
        </w:rPr>
        <w:t>em</w:t>
      </w:r>
      <w:r w:rsidR="00AB3F4B">
        <w:rPr>
          <w:rFonts w:ascii="Arial" w:hAnsi="Arial"/>
          <w:b/>
          <w:bCs/>
        </w:rPr>
        <w:t xml:space="preserve"> investorů </w:t>
      </w:r>
    </w:p>
    <w:p w14:paraId="5F7D926D" w14:textId="7B3459BF" w:rsidR="0025641D" w:rsidRDefault="00446B9D" w:rsidP="00566F2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6672" behindDoc="1" locked="0" layoutInCell="1" allowOverlap="1" wp14:anchorId="12FFAF2D" wp14:editId="2C433662">
            <wp:simplePos x="0" y="0"/>
            <wp:positionH relativeFrom="margin">
              <wp:align>right</wp:align>
            </wp:positionH>
            <wp:positionV relativeFrom="paragraph">
              <wp:posOffset>451817</wp:posOffset>
            </wp:positionV>
            <wp:extent cx="177927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276" y="21367"/>
                <wp:lineTo x="21276" y="0"/>
                <wp:lineTo x="0" y="0"/>
              </wp:wrapPolygon>
            </wp:wrapTight>
            <wp:docPr id="207837909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79097" name="Obrázek 2078379097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295" w:rsidRPr="00DD3AF2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7E2AE9" wp14:editId="4EA7DDBA">
                <wp:simplePos x="0" y="0"/>
                <wp:positionH relativeFrom="margin">
                  <wp:align>right</wp:align>
                </wp:positionH>
                <wp:positionV relativeFrom="paragraph">
                  <wp:posOffset>1464945</wp:posOffset>
                </wp:positionV>
                <wp:extent cx="1756410" cy="43815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63B7" w14:textId="5CBF2E87" w:rsidR="00DD3AF2" w:rsidRPr="005E424F" w:rsidRDefault="00732845" w:rsidP="00C76439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Penthouse v p</w:t>
                            </w:r>
                            <w:r w:rsidR="005E424F" w:rsidRPr="005E424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rojekt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="005E424F" w:rsidRPr="005E424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One Palm,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2AE9" id="_x0000_s1028" type="#_x0000_t202" style="position:absolute;left:0;text-align:left;margin-left:87.1pt;margin-top:115.35pt;width:138.3pt;height:3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" strokecolor="white [3212]">
                <v:textbox>
                  <w:txbxContent>
                    <w:p w14:paraId="036663B7" w14:textId="5CBF2E87" w:rsidR="00DD3AF2" w:rsidRPr="005E424F" w:rsidRDefault="00732845" w:rsidP="00C76439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Penthouse v p</w:t>
                      </w:r>
                      <w:r w:rsidR="005E424F" w:rsidRPr="005E424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rojekt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="005E424F" w:rsidRPr="005E424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One Palm,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SAE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4C30">
        <w:rPr>
          <w:rFonts w:ascii="Arial" w:hAnsi="Arial"/>
        </w:rPr>
        <w:t xml:space="preserve">Co se týče </w:t>
      </w:r>
      <w:r w:rsidR="00C76439">
        <w:rPr>
          <w:rFonts w:ascii="Arial" w:hAnsi="Arial"/>
        </w:rPr>
        <w:t>destinací</w:t>
      </w:r>
      <w:r w:rsidR="002E4C30">
        <w:rPr>
          <w:rFonts w:ascii="Arial" w:hAnsi="Arial"/>
        </w:rPr>
        <w:t xml:space="preserve">, </w:t>
      </w:r>
      <w:r w:rsidR="001E4571">
        <w:rPr>
          <w:rFonts w:ascii="Arial" w:hAnsi="Arial"/>
        </w:rPr>
        <w:t xml:space="preserve">nejvíce poptávaná </w:t>
      </w:r>
      <w:r w:rsidR="00202AF1">
        <w:rPr>
          <w:rFonts w:ascii="Arial" w:hAnsi="Arial"/>
        </w:rPr>
        <w:t xml:space="preserve">je v současné době </w:t>
      </w:r>
      <w:r w:rsidR="001E4571">
        <w:rPr>
          <w:rFonts w:ascii="Arial" w:hAnsi="Arial"/>
        </w:rPr>
        <w:t xml:space="preserve">Dubaj ve </w:t>
      </w:r>
      <w:hyperlink r:id="rId16" w:history="1">
        <w:r w:rsidR="001E4571" w:rsidRPr="00D55A60">
          <w:rPr>
            <w:rStyle w:val="Hyperlink2"/>
            <w:i w:val="0"/>
            <w:iCs w:val="0"/>
            <w:sz w:val="22"/>
            <w:szCs w:val="22"/>
          </w:rPr>
          <w:t>Spojených arabských emirátech</w:t>
        </w:r>
      </w:hyperlink>
      <w:r w:rsidR="001E4571">
        <w:rPr>
          <w:rFonts w:ascii="Arial" w:hAnsi="Arial"/>
        </w:rPr>
        <w:t xml:space="preserve">. </w:t>
      </w:r>
      <w:r w:rsidR="00C76439">
        <w:rPr>
          <w:rFonts w:ascii="Arial" w:hAnsi="Arial"/>
        </w:rPr>
        <w:t>K</w:t>
      </w:r>
      <w:r w:rsidR="00DD481A">
        <w:rPr>
          <w:rFonts w:ascii="Arial" w:hAnsi="Arial"/>
        </w:rPr>
        <w:t> </w:t>
      </w:r>
      <w:r w:rsidR="003145E7" w:rsidRPr="003145E7">
        <w:rPr>
          <w:rFonts w:ascii="Arial" w:hAnsi="Arial"/>
        </w:rPr>
        <w:t>vel</w:t>
      </w:r>
      <w:r w:rsidR="00DD481A">
        <w:rPr>
          <w:rFonts w:ascii="Arial" w:hAnsi="Arial"/>
        </w:rPr>
        <w:t xml:space="preserve">ice </w:t>
      </w:r>
      <w:r w:rsidR="003145E7" w:rsidRPr="003145E7">
        <w:rPr>
          <w:rFonts w:ascii="Arial" w:hAnsi="Arial"/>
        </w:rPr>
        <w:t>žádan</w:t>
      </w:r>
      <w:r w:rsidR="001E4571">
        <w:rPr>
          <w:rFonts w:ascii="Arial" w:hAnsi="Arial"/>
        </w:rPr>
        <w:t>ým</w:t>
      </w:r>
      <w:r w:rsidR="003145E7" w:rsidRPr="003145E7">
        <w:rPr>
          <w:rFonts w:ascii="Arial" w:hAnsi="Arial"/>
        </w:rPr>
        <w:t xml:space="preserve"> </w:t>
      </w:r>
      <w:r w:rsidR="008B522A">
        <w:rPr>
          <w:rFonts w:ascii="Arial" w:hAnsi="Arial"/>
        </w:rPr>
        <w:t>lokalit</w:t>
      </w:r>
      <w:r w:rsidR="001E4571">
        <w:rPr>
          <w:rFonts w:ascii="Arial" w:hAnsi="Arial"/>
        </w:rPr>
        <w:t>ám patří</w:t>
      </w:r>
      <w:r w:rsidR="008B522A">
        <w:rPr>
          <w:rFonts w:ascii="Arial" w:hAnsi="Arial"/>
        </w:rPr>
        <w:t xml:space="preserve"> </w:t>
      </w:r>
      <w:r w:rsidR="003145E7" w:rsidRPr="003145E7">
        <w:rPr>
          <w:rFonts w:ascii="Arial" w:hAnsi="Arial"/>
        </w:rPr>
        <w:t>např. Marina, Downtown</w:t>
      </w:r>
      <w:r w:rsidR="00681C1F">
        <w:rPr>
          <w:rFonts w:ascii="Arial" w:hAnsi="Arial"/>
        </w:rPr>
        <w:t xml:space="preserve"> či Business Bay</w:t>
      </w:r>
      <w:r w:rsidR="003145E7" w:rsidRPr="003145E7">
        <w:rPr>
          <w:rFonts w:ascii="Arial" w:hAnsi="Arial"/>
        </w:rPr>
        <w:t>.</w:t>
      </w:r>
      <w:r w:rsidR="00C91D05">
        <w:rPr>
          <w:rFonts w:ascii="Arial" w:hAnsi="Arial"/>
        </w:rPr>
        <w:t xml:space="preserve"> Roční návratnost investice se v</w:t>
      </w:r>
      <w:r w:rsidR="00C8440A">
        <w:rPr>
          <w:rFonts w:ascii="Arial" w:hAnsi="Arial"/>
        </w:rPr>
        <w:t xml:space="preserve"> těchto </w:t>
      </w:r>
      <w:r w:rsidR="00D210E0">
        <w:rPr>
          <w:rFonts w:ascii="Arial" w:hAnsi="Arial"/>
        </w:rPr>
        <w:t>čtvrtích</w:t>
      </w:r>
      <w:r w:rsidR="00F06521">
        <w:rPr>
          <w:rFonts w:ascii="Arial" w:hAnsi="Arial"/>
        </w:rPr>
        <w:t xml:space="preserve"> pohybuje </w:t>
      </w:r>
      <w:r w:rsidR="008B718D">
        <w:rPr>
          <w:rFonts w:ascii="Arial" w:hAnsi="Arial"/>
        </w:rPr>
        <w:t xml:space="preserve">v rozmezí </w:t>
      </w:r>
      <w:r w:rsidR="00681C1F">
        <w:rPr>
          <w:rFonts w:ascii="Arial" w:hAnsi="Arial"/>
        </w:rPr>
        <w:t>7 až 1</w:t>
      </w:r>
      <w:r w:rsidR="001E712B">
        <w:rPr>
          <w:rFonts w:ascii="Arial" w:hAnsi="Arial"/>
        </w:rPr>
        <w:t>1</w:t>
      </w:r>
      <w:r w:rsidR="000F24E0">
        <w:rPr>
          <w:rFonts w:ascii="Arial" w:hAnsi="Arial"/>
        </w:rPr>
        <w:t> </w:t>
      </w:r>
      <w:r w:rsidR="00681C1F">
        <w:rPr>
          <w:rFonts w:ascii="Arial" w:hAnsi="Arial"/>
        </w:rPr>
        <w:t>%.</w:t>
      </w:r>
      <w:r w:rsidR="007F277B">
        <w:rPr>
          <w:rFonts w:ascii="Arial" w:hAnsi="Arial"/>
        </w:rPr>
        <w:t xml:space="preserve"> Přes 20 % se tzv. ROI </w:t>
      </w:r>
      <w:r w:rsidR="00EE75F5">
        <w:rPr>
          <w:rFonts w:ascii="Arial" w:hAnsi="Arial"/>
        </w:rPr>
        <w:t xml:space="preserve">(Return on Investment) </w:t>
      </w:r>
      <w:r w:rsidR="007F277B">
        <w:rPr>
          <w:rFonts w:ascii="Arial" w:hAnsi="Arial"/>
        </w:rPr>
        <w:t xml:space="preserve">vyšplhala </w:t>
      </w:r>
      <w:r w:rsidR="000F24E0">
        <w:rPr>
          <w:rFonts w:ascii="Arial" w:hAnsi="Arial"/>
        </w:rPr>
        <w:t xml:space="preserve">na </w:t>
      </w:r>
      <w:r w:rsidR="00DD0A65">
        <w:rPr>
          <w:rFonts w:ascii="Arial" w:hAnsi="Arial"/>
        </w:rPr>
        <w:t xml:space="preserve">stále populárnějších </w:t>
      </w:r>
      <w:r w:rsidR="00B90624">
        <w:rPr>
          <w:rFonts w:ascii="Arial" w:hAnsi="Arial"/>
        </w:rPr>
        <w:t>umělých ostrovech</w:t>
      </w:r>
      <w:r w:rsidR="00D749FB">
        <w:rPr>
          <w:rFonts w:ascii="Arial" w:hAnsi="Arial"/>
        </w:rPr>
        <w:t xml:space="preserve"> </w:t>
      </w:r>
      <w:r w:rsidR="00D749FB" w:rsidRPr="00D749FB">
        <w:rPr>
          <w:rFonts w:ascii="Arial" w:hAnsi="Arial"/>
        </w:rPr>
        <w:t>Bluewaters Island</w:t>
      </w:r>
      <w:r w:rsidR="00B90624">
        <w:rPr>
          <w:rFonts w:ascii="Arial" w:hAnsi="Arial"/>
        </w:rPr>
        <w:t xml:space="preserve"> a</w:t>
      </w:r>
      <w:r w:rsidR="000F24E0">
        <w:rPr>
          <w:rFonts w:ascii="Arial" w:hAnsi="Arial"/>
        </w:rPr>
        <w:t> </w:t>
      </w:r>
      <w:r w:rsidR="00D749FB" w:rsidRPr="00D749FB">
        <w:rPr>
          <w:rFonts w:ascii="Arial" w:hAnsi="Arial"/>
        </w:rPr>
        <w:t>Palm Jumeirah</w:t>
      </w:r>
      <w:r w:rsidR="00B90624">
        <w:rPr>
          <w:rFonts w:ascii="Arial" w:hAnsi="Arial"/>
        </w:rPr>
        <w:t xml:space="preserve">, které </w:t>
      </w:r>
      <w:r w:rsidR="00B54E0A">
        <w:rPr>
          <w:rFonts w:ascii="Arial" w:hAnsi="Arial"/>
        </w:rPr>
        <w:t xml:space="preserve">slibují 100% návratnost v horizontu 5 let. </w:t>
      </w:r>
      <w:r w:rsidR="0025641D">
        <w:rPr>
          <w:rFonts w:ascii="Arial" w:hAnsi="Arial"/>
        </w:rPr>
        <w:t xml:space="preserve">Luxent nabízí v těchto oblastech například </w:t>
      </w:r>
      <w:hyperlink r:id="rId17" w:history="1">
        <w:r w:rsidR="00D82021" w:rsidRPr="005E424F">
          <w:rPr>
            <w:rStyle w:val="Hyperlink2"/>
            <w:i w:val="0"/>
            <w:iCs w:val="0"/>
            <w:sz w:val="22"/>
            <w:szCs w:val="22"/>
          </w:rPr>
          <w:t>apartmány o</w:t>
        </w:r>
        <w:r w:rsidR="000F24E0">
          <w:rPr>
            <w:rStyle w:val="Hyperlink2"/>
            <w:i w:val="0"/>
            <w:iCs w:val="0"/>
            <w:sz w:val="22"/>
            <w:szCs w:val="22"/>
          </w:rPr>
          <w:t> </w:t>
        </w:r>
        <w:r w:rsidR="00D82021" w:rsidRPr="005E424F">
          <w:rPr>
            <w:rStyle w:val="Hyperlink2"/>
            <w:i w:val="0"/>
            <w:iCs w:val="0"/>
            <w:sz w:val="22"/>
            <w:szCs w:val="22"/>
          </w:rPr>
          <w:t>dispozicích 4+kk a 5+kk v projektu One Palm</w:t>
        </w:r>
      </w:hyperlink>
      <w:r w:rsidR="00D82021" w:rsidRPr="005E424F">
        <w:rPr>
          <w:rStyle w:val="Hyperlink2"/>
          <w:i w:val="0"/>
          <w:iCs w:val="0"/>
          <w:sz w:val="22"/>
          <w:szCs w:val="22"/>
        </w:rPr>
        <w:t xml:space="preserve"> </w:t>
      </w:r>
      <w:r w:rsidR="0094283E">
        <w:rPr>
          <w:rFonts w:ascii="Arial" w:hAnsi="Arial"/>
        </w:rPr>
        <w:t xml:space="preserve">nebo </w:t>
      </w:r>
      <w:hyperlink r:id="rId18" w:history="1">
        <w:r w:rsidR="0012453C">
          <w:rPr>
            <w:rStyle w:val="Hyperlink2"/>
            <w:i w:val="0"/>
            <w:iCs w:val="0"/>
            <w:sz w:val="22"/>
            <w:szCs w:val="22"/>
          </w:rPr>
          <w:t xml:space="preserve">exkluzivní </w:t>
        </w:r>
        <w:r w:rsidR="0012453C" w:rsidRPr="005E424F">
          <w:rPr>
            <w:rStyle w:val="Hyperlink2"/>
            <w:i w:val="0"/>
            <w:iCs w:val="0"/>
            <w:sz w:val="22"/>
            <w:szCs w:val="22"/>
          </w:rPr>
          <w:t>apartmány v</w:t>
        </w:r>
        <w:r w:rsidR="00CC781F">
          <w:rPr>
            <w:rStyle w:val="Hyperlink2"/>
            <w:i w:val="0"/>
            <w:iCs w:val="0"/>
            <w:sz w:val="22"/>
            <w:szCs w:val="22"/>
          </w:rPr>
          <w:t> </w:t>
        </w:r>
        <w:r w:rsidR="0012453C" w:rsidRPr="005E424F">
          <w:rPr>
            <w:rStyle w:val="Hyperlink2"/>
            <w:i w:val="0"/>
            <w:iCs w:val="0"/>
            <w:sz w:val="22"/>
            <w:szCs w:val="22"/>
          </w:rPr>
          <w:t>projektu Ellington Ocean House</w:t>
        </w:r>
      </w:hyperlink>
      <w:r w:rsidR="002048ED" w:rsidRPr="005E424F">
        <w:rPr>
          <w:rStyle w:val="Hyperlink2"/>
          <w:i w:val="0"/>
          <w:iCs w:val="0"/>
          <w:color w:val="auto"/>
          <w:sz w:val="22"/>
          <w:szCs w:val="22"/>
          <w:u w:val="none"/>
        </w:rPr>
        <w:t>.</w:t>
      </w:r>
    </w:p>
    <w:p w14:paraId="6621AEB6" w14:textId="3AD222E5" w:rsidR="0025641D" w:rsidRDefault="0025641D" w:rsidP="00566F2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03BF7583" w14:textId="652BC41C" w:rsidR="00566F2C" w:rsidRPr="00566F2C" w:rsidRDefault="00B54E0A" w:rsidP="00566F2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0D4C5A">
        <w:rPr>
          <w:rFonts w:ascii="Arial" w:hAnsi="Arial"/>
          <w:i/>
          <w:iCs/>
        </w:rPr>
        <w:t>„</w:t>
      </w:r>
      <w:r w:rsidR="00DD0A65" w:rsidRPr="000D4C5A">
        <w:rPr>
          <w:rFonts w:ascii="Arial" w:hAnsi="Arial"/>
          <w:i/>
          <w:iCs/>
        </w:rPr>
        <w:t>Naprost</w:t>
      </w:r>
      <w:r w:rsidR="00E4405F" w:rsidRPr="000D4C5A">
        <w:rPr>
          <w:rFonts w:ascii="Arial" w:hAnsi="Arial"/>
          <w:i/>
          <w:iCs/>
        </w:rPr>
        <w:t xml:space="preserve">ou špičku aktuálně představuje luxusní </w:t>
      </w:r>
      <w:r w:rsidR="005D0C48" w:rsidRPr="000D4C5A">
        <w:rPr>
          <w:rFonts w:ascii="Arial" w:hAnsi="Arial"/>
          <w:i/>
          <w:iCs/>
        </w:rPr>
        <w:t xml:space="preserve">ostrovní oblast </w:t>
      </w:r>
      <w:r w:rsidR="00566F2C" w:rsidRPr="000D4C5A">
        <w:rPr>
          <w:rFonts w:ascii="Arial" w:hAnsi="Arial"/>
          <w:i/>
          <w:iCs/>
        </w:rPr>
        <w:t xml:space="preserve">Jumeirah Bay Islands, kde </w:t>
      </w:r>
      <w:r w:rsidR="00903202" w:rsidRPr="000D4C5A">
        <w:rPr>
          <w:rFonts w:ascii="Arial" w:hAnsi="Arial"/>
          <w:i/>
          <w:iCs/>
        </w:rPr>
        <w:t xml:space="preserve">lze </w:t>
      </w:r>
      <w:r w:rsidR="00C572CF">
        <w:rPr>
          <w:rFonts w:ascii="Arial" w:hAnsi="Arial"/>
          <w:i/>
          <w:iCs/>
        </w:rPr>
        <w:t>po</w:t>
      </w:r>
      <w:r w:rsidR="00566F2C" w:rsidRPr="000D4C5A">
        <w:rPr>
          <w:rFonts w:ascii="Arial" w:hAnsi="Arial"/>
          <w:i/>
          <w:iCs/>
        </w:rPr>
        <w:t>dle našich propočtů kalkulovat s</w:t>
      </w:r>
      <w:r w:rsidR="00CC781F">
        <w:rPr>
          <w:rFonts w:ascii="Arial" w:hAnsi="Arial"/>
          <w:i/>
          <w:iCs/>
        </w:rPr>
        <w:t> </w:t>
      </w:r>
      <w:r w:rsidR="00566F2C" w:rsidRPr="000D4C5A">
        <w:rPr>
          <w:rFonts w:ascii="Arial" w:hAnsi="Arial"/>
          <w:i/>
          <w:iCs/>
        </w:rPr>
        <w:t>ročním výnosem 62 %</w:t>
      </w:r>
      <w:r w:rsidR="00B7638C" w:rsidRPr="00E15514">
        <w:rPr>
          <w:rFonts w:ascii="Arial" w:hAnsi="Arial"/>
          <w:i/>
          <w:iCs/>
        </w:rPr>
        <w:t>!</w:t>
      </w:r>
      <w:r w:rsidR="00566F2C" w:rsidRPr="000D4C5A">
        <w:rPr>
          <w:rFonts w:ascii="Arial" w:hAnsi="Arial"/>
          <w:i/>
          <w:iCs/>
        </w:rPr>
        <w:t xml:space="preserve"> </w:t>
      </w:r>
      <w:r w:rsidR="005D7CF5" w:rsidRPr="000D4C5A">
        <w:rPr>
          <w:rFonts w:ascii="Arial" w:hAnsi="Arial"/>
          <w:i/>
          <w:iCs/>
        </w:rPr>
        <w:t xml:space="preserve">Do pěti let se pak </w:t>
      </w:r>
      <w:r w:rsidR="00E62F96" w:rsidRPr="000D4C5A">
        <w:rPr>
          <w:rFonts w:ascii="Arial" w:hAnsi="Arial"/>
          <w:i/>
          <w:iCs/>
        </w:rPr>
        <w:t xml:space="preserve">celková </w:t>
      </w:r>
      <w:r w:rsidR="005D7CF5" w:rsidRPr="000D4C5A">
        <w:rPr>
          <w:rFonts w:ascii="Arial" w:hAnsi="Arial"/>
          <w:i/>
          <w:iCs/>
        </w:rPr>
        <w:t>investice vrátí až</w:t>
      </w:r>
      <w:r w:rsidR="00E62F96" w:rsidRPr="000D4C5A">
        <w:rPr>
          <w:rFonts w:ascii="Arial" w:hAnsi="Arial"/>
          <w:i/>
          <w:iCs/>
        </w:rPr>
        <w:t xml:space="preserve"> </w:t>
      </w:r>
      <w:r w:rsidR="00AA09AE">
        <w:rPr>
          <w:rFonts w:ascii="Arial" w:hAnsi="Arial"/>
          <w:i/>
          <w:iCs/>
        </w:rPr>
        <w:t>třikrát</w:t>
      </w:r>
      <w:r w:rsidR="00E62F96" w:rsidRPr="000D4C5A">
        <w:rPr>
          <w:rFonts w:ascii="Arial" w:hAnsi="Arial"/>
          <w:i/>
          <w:iCs/>
        </w:rPr>
        <w:t>,“</w:t>
      </w:r>
      <w:r w:rsidR="00E62F96" w:rsidRPr="000D4C5A">
        <w:rPr>
          <w:rFonts w:ascii="Arial" w:hAnsi="Arial"/>
        </w:rPr>
        <w:t xml:space="preserve"> </w:t>
      </w:r>
      <w:r w:rsidR="004132AA" w:rsidRPr="000D4C5A">
        <w:rPr>
          <w:rFonts w:ascii="Arial" w:hAnsi="Arial"/>
        </w:rPr>
        <w:t xml:space="preserve">vypočítává </w:t>
      </w:r>
      <w:r w:rsidR="009F29AE" w:rsidRPr="009F29AE">
        <w:rPr>
          <w:rFonts w:ascii="Arial" w:hAnsi="Arial"/>
        </w:rPr>
        <w:t xml:space="preserve">ředitel společnosti Luxent – Exclusive Properties </w:t>
      </w:r>
      <w:r w:rsidR="00E62F96" w:rsidRPr="000D4C5A">
        <w:rPr>
          <w:rFonts w:ascii="Arial" w:hAnsi="Arial"/>
        </w:rPr>
        <w:t xml:space="preserve">a dodává: </w:t>
      </w:r>
      <w:r w:rsidR="00E62F96" w:rsidRPr="000D4C5A">
        <w:rPr>
          <w:rFonts w:ascii="Arial" w:hAnsi="Arial"/>
          <w:i/>
          <w:iCs/>
        </w:rPr>
        <w:t>„</w:t>
      </w:r>
      <w:r w:rsidR="00D2310E" w:rsidRPr="000D4C5A">
        <w:rPr>
          <w:rFonts w:ascii="Arial" w:hAnsi="Arial"/>
          <w:i/>
          <w:iCs/>
        </w:rPr>
        <w:t xml:space="preserve">Této exkluzivitě ale odpovídají také ceny nemovitostí, které se pohybují kolem </w:t>
      </w:r>
      <w:r w:rsidR="00127C14" w:rsidRPr="000D4C5A">
        <w:rPr>
          <w:rFonts w:ascii="Arial" w:hAnsi="Arial"/>
          <w:i/>
          <w:iCs/>
        </w:rPr>
        <w:t>6</w:t>
      </w:r>
      <w:r w:rsidR="004F759D">
        <w:rPr>
          <w:rFonts w:ascii="Arial" w:hAnsi="Arial"/>
          <w:i/>
          <w:iCs/>
        </w:rPr>
        <w:t>3</w:t>
      </w:r>
      <w:r w:rsidR="0026618E">
        <w:rPr>
          <w:rFonts w:ascii="Arial" w:hAnsi="Arial"/>
          <w:i/>
          <w:iCs/>
        </w:rPr>
        <w:t>7</w:t>
      </w:r>
      <w:r w:rsidR="00127C14" w:rsidRPr="000D4C5A">
        <w:rPr>
          <w:rFonts w:ascii="Arial" w:hAnsi="Arial"/>
          <w:i/>
          <w:iCs/>
        </w:rPr>
        <w:t xml:space="preserve"> 000 Kč </w:t>
      </w:r>
      <w:r w:rsidR="000D4C5A" w:rsidRPr="00E15514">
        <w:rPr>
          <w:rFonts w:ascii="Arial" w:hAnsi="Arial"/>
          <w:i/>
          <w:iCs/>
        </w:rPr>
        <w:t>(</w:t>
      </w:r>
      <w:r w:rsidR="00D2310E" w:rsidRPr="000D4C5A">
        <w:rPr>
          <w:rFonts w:ascii="Arial" w:hAnsi="Arial"/>
          <w:i/>
          <w:iCs/>
        </w:rPr>
        <w:t>99</w:t>
      </w:r>
      <w:r w:rsidR="008D6FE1">
        <w:rPr>
          <w:rFonts w:ascii="Arial" w:hAnsi="Arial"/>
          <w:i/>
          <w:iCs/>
        </w:rPr>
        <w:t> </w:t>
      </w:r>
      <w:r w:rsidR="00D2310E" w:rsidRPr="000D4C5A">
        <w:rPr>
          <w:rFonts w:ascii="Arial" w:hAnsi="Arial"/>
          <w:i/>
          <w:iCs/>
        </w:rPr>
        <w:t>84</w:t>
      </w:r>
      <w:r w:rsidR="008D6FE1">
        <w:rPr>
          <w:rFonts w:ascii="Arial" w:hAnsi="Arial"/>
          <w:i/>
          <w:iCs/>
        </w:rPr>
        <w:t>6 </w:t>
      </w:r>
      <w:r w:rsidR="00D2310E" w:rsidRPr="000D4C5A">
        <w:rPr>
          <w:rFonts w:ascii="Arial" w:hAnsi="Arial"/>
          <w:i/>
          <w:iCs/>
        </w:rPr>
        <w:t>AED</w:t>
      </w:r>
      <w:r w:rsidR="000D4C5A" w:rsidRPr="00E15514">
        <w:rPr>
          <w:rFonts w:ascii="Arial" w:hAnsi="Arial"/>
          <w:i/>
          <w:iCs/>
        </w:rPr>
        <w:t>)</w:t>
      </w:r>
      <w:r w:rsidR="00D2310E" w:rsidRPr="000D4C5A">
        <w:rPr>
          <w:rFonts w:ascii="Arial" w:hAnsi="Arial"/>
          <w:i/>
          <w:iCs/>
        </w:rPr>
        <w:t xml:space="preserve"> za metr čtvereční.“</w:t>
      </w:r>
    </w:p>
    <w:p w14:paraId="2AA3D4F1" w14:textId="6092545D" w:rsidR="009F6FB9" w:rsidRDefault="009F6FB9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D22B814" w14:textId="4C349E76" w:rsidR="00C76439" w:rsidRPr="00313953" w:rsidRDefault="00AA1D2B" w:rsidP="00C76439">
      <w:pPr>
        <w:tabs>
          <w:tab w:val="left" w:pos="7680"/>
        </w:tabs>
        <w:spacing w:after="0" w:line="320" w:lineRule="atLeast"/>
        <w:jc w:val="both"/>
        <w:rPr>
          <w:rFonts w:ascii="Arial" w:hAnsi="Arial"/>
          <w:b/>
          <w:bCs/>
        </w:rPr>
      </w:pPr>
      <w:r w:rsidRPr="00BA37E1">
        <w:rPr>
          <w:rFonts w:ascii="Arial" w:hAnsi="Arial"/>
          <w:b/>
          <w:bCs/>
        </w:rPr>
        <w:t xml:space="preserve">Dobrý </w:t>
      </w:r>
      <w:r w:rsidR="00893983" w:rsidRPr="00BA37E1">
        <w:rPr>
          <w:rFonts w:ascii="Arial" w:hAnsi="Arial"/>
          <w:b/>
          <w:bCs/>
        </w:rPr>
        <w:t xml:space="preserve">výnos lze </w:t>
      </w:r>
      <w:r w:rsidR="008D043C">
        <w:rPr>
          <w:rFonts w:ascii="Arial" w:hAnsi="Arial"/>
          <w:b/>
          <w:bCs/>
        </w:rPr>
        <w:t xml:space="preserve">najít </w:t>
      </w:r>
      <w:r w:rsidR="00893983" w:rsidRPr="00BA37E1">
        <w:rPr>
          <w:rFonts w:ascii="Arial" w:hAnsi="Arial"/>
          <w:b/>
          <w:bCs/>
        </w:rPr>
        <w:t xml:space="preserve">i </w:t>
      </w:r>
      <w:r w:rsidR="00304353" w:rsidRPr="00BA37E1">
        <w:rPr>
          <w:rFonts w:ascii="Arial" w:hAnsi="Arial"/>
          <w:b/>
          <w:bCs/>
        </w:rPr>
        <w:t>v</w:t>
      </w:r>
      <w:r w:rsidR="001C1D83">
        <w:rPr>
          <w:rFonts w:ascii="Arial" w:hAnsi="Arial"/>
          <w:b/>
          <w:bCs/>
        </w:rPr>
        <w:t> </w:t>
      </w:r>
      <w:r w:rsidR="00304353" w:rsidRPr="00BA37E1">
        <w:rPr>
          <w:rFonts w:ascii="Arial" w:hAnsi="Arial"/>
          <w:b/>
          <w:bCs/>
        </w:rPr>
        <w:t>oblíbené dovolenkové destinaci</w:t>
      </w:r>
    </w:p>
    <w:p w14:paraId="69071954" w14:textId="00E2C406" w:rsidR="00C76439" w:rsidRDefault="00845AAA" w:rsidP="00C76439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7696" behindDoc="1" locked="0" layoutInCell="1" allowOverlap="1" wp14:anchorId="65160A63" wp14:editId="3AA6CE40">
            <wp:simplePos x="0" y="0"/>
            <wp:positionH relativeFrom="margin">
              <wp:align>right</wp:align>
            </wp:positionH>
            <wp:positionV relativeFrom="paragraph">
              <wp:posOffset>2912994</wp:posOffset>
            </wp:positionV>
            <wp:extent cx="18002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86" y="21257"/>
                <wp:lineTo x="21486" y="0"/>
                <wp:lineTo x="0" y="0"/>
              </wp:wrapPolygon>
            </wp:wrapTight>
            <wp:docPr id="92602397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23974" name="Obrázek 926023974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B31" w:rsidRPr="00DD3AF2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4BB183" wp14:editId="1686BF7F">
                <wp:simplePos x="0" y="0"/>
                <wp:positionH relativeFrom="margin">
                  <wp:align>right</wp:align>
                </wp:positionH>
                <wp:positionV relativeFrom="paragraph">
                  <wp:posOffset>4182110</wp:posOffset>
                </wp:positionV>
                <wp:extent cx="1744980" cy="409575"/>
                <wp:effectExtent l="0" t="0" r="26670" b="28575"/>
                <wp:wrapSquare wrapText="bothSides"/>
                <wp:docPr id="10451367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8F01" w14:textId="541DF6CB" w:rsidR="0099017E" w:rsidRPr="005E424F" w:rsidRDefault="0062264F" w:rsidP="0099017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Výhled z apartmánu 3+kk, Tenerife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B183" id="_x0000_s1029" type="#_x0000_t202" style="position:absolute;left:0;text-align:left;margin-left:86.2pt;margin-top:329.3pt;width:137.4pt;height:32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" strokecolor="white [3212]">
                <v:textbox>
                  <w:txbxContent>
                    <w:p w14:paraId="5E238F01" w14:textId="541DF6CB" w:rsidR="0099017E" w:rsidRPr="005E424F" w:rsidRDefault="0062264F" w:rsidP="0099017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Výhled z apartmánu 3+kk, Tenerife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A60">
        <w:rPr>
          <w:rFonts w:ascii="Arial" w:hAnsi="Arial"/>
        </w:rPr>
        <w:t>Do popředí zájmu se dostáv</w:t>
      </w:r>
      <w:r w:rsidR="00310CA3">
        <w:rPr>
          <w:rFonts w:ascii="Arial" w:hAnsi="Arial"/>
        </w:rPr>
        <w:t xml:space="preserve">ají </w:t>
      </w:r>
      <w:r w:rsidR="00272EF5">
        <w:rPr>
          <w:rFonts w:ascii="Arial" w:hAnsi="Arial"/>
        </w:rPr>
        <w:t xml:space="preserve">rovněž </w:t>
      </w:r>
      <w:r w:rsidR="008E154E">
        <w:rPr>
          <w:rFonts w:ascii="Arial" w:hAnsi="Arial"/>
        </w:rPr>
        <w:t xml:space="preserve">země </w:t>
      </w:r>
      <w:r w:rsidR="00310CA3">
        <w:rPr>
          <w:rFonts w:ascii="Arial" w:hAnsi="Arial"/>
        </w:rPr>
        <w:t xml:space="preserve">jako </w:t>
      </w:r>
      <w:hyperlink r:id="rId20" w:history="1">
        <w:r w:rsidR="00310CA3" w:rsidRPr="00E33355">
          <w:rPr>
            <w:rStyle w:val="Hyperlink2"/>
            <w:i w:val="0"/>
            <w:iCs w:val="0"/>
            <w:sz w:val="22"/>
            <w:szCs w:val="22"/>
          </w:rPr>
          <w:t>Mau</w:t>
        </w:r>
        <w:r w:rsidR="000F24E0">
          <w:rPr>
            <w:rStyle w:val="Hyperlink2"/>
            <w:i w:val="0"/>
            <w:iCs w:val="0"/>
            <w:sz w:val="22"/>
            <w:szCs w:val="22"/>
          </w:rPr>
          <w:t>ri</w:t>
        </w:r>
        <w:r w:rsidR="00310CA3" w:rsidRPr="00E33355">
          <w:rPr>
            <w:rStyle w:val="Hyperlink2"/>
            <w:i w:val="0"/>
            <w:iCs w:val="0"/>
            <w:sz w:val="22"/>
            <w:szCs w:val="22"/>
          </w:rPr>
          <w:t>cius</w:t>
        </w:r>
      </w:hyperlink>
      <w:r w:rsidR="00310CA3" w:rsidRPr="00E33355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, </w:t>
      </w:r>
      <w:hyperlink r:id="rId21" w:history="1">
        <w:r w:rsidR="00310CA3" w:rsidRPr="00E33355">
          <w:rPr>
            <w:rStyle w:val="Hyperlink2"/>
            <w:i w:val="0"/>
            <w:iCs w:val="0"/>
            <w:sz w:val="22"/>
            <w:szCs w:val="22"/>
          </w:rPr>
          <w:t>Kostarika</w:t>
        </w:r>
      </w:hyperlink>
      <w:r w:rsidR="00310CA3" w:rsidRPr="00E33355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, </w:t>
      </w:r>
      <w:hyperlink r:id="rId22" w:history="1">
        <w:r w:rsidR="00310CA3" w:rsidRPr="00E33355">
          <w:rPr>
            <w:rStyle w:val="Hyperlink2"/>
            <w:i w:val="0"/>
            <w:iCs w:val="0"/>
            <w:sz w:val="22"/>
            <w:szCs w:val="22"/>
          </w:rPr>
          <w:t>Kapverdy</w:t>
        </w:r>
      </w:hyperlink>
      <w:r w:rsidR="00310CA3" w:rsidRPr="00E33355">
        <w:rPr>
          <w:rStyle w:val="Hyperlink2"/>
          <w:i w:val="0"/>
          <w:iCs w:val="0"/>
          <w:color w:val="auto"/>
          <w:sz w:val="22"/>
          <w:szCs w:val="22"/>
          <w:u w:val="none"/>
        </w:rPr>
        <w:t xml:space="preserve"> či </w:t>
      </w:r>
      <w:r w:rsidR="002E7F77">
        <w:rPr>
          <w:rFonts w:ascii="Arial" w:hAnsi="Arial"/>
        </w:rPr>
        <w:t>ostrovní části Španělska</w:t>
      </w:r>
      <w:r w:rsidR="002E7F77">
        <w:t xml:space="preserve"> </w:t>
      </w:r>
      <w:r w:rsidR="00BE037F">
        <w:t xml:space="preserve">– </w:t>
      </w:r>
      <w:hyperlink r:id="rId23" w:history="1">
        <w:r w:rsidR="002E7F77" w:rsidRPr="00353CB5">
          <w:rPr>
            <w:rStyle w:val="Hyperlink2"/>
            <w:i w:val="0"/>
            <w:iCs w:val="0"/>
            <w:sz w:val="22"/>
            <w:szCs w:val="22"/>
          </w:rPr>
          <w:t>Mallorca</w:t>
        </w:r>
      </w:hyperlink>
      <w:r w:rsidR="00E41D76">
        <w:rPr>
          <w:rStyle w:val="Hyperlink2"/>
          <w:i w:val="0"/>
          <w:iCs w:val="0"/>
          <w:sz w:val="22"/>
          <w:szCs w:val="22"/>
        </w:rPr>
        <w:t xml:space="preserve"> </w:t>
      </w:r>
      <w:r w:rsidR="00807728">
        <w:rPr>
          <w:rStyle w:val="Hyperlink2"/>
          <w:i w:val="0"/>
          <w:iCs w:val="0"/>
          <w:sz w:val="22"/>
          <w:szCs w:val="22"/>
        </w:rPr>
        <w:t xml:space="preserve">na Baleárských ostrovech </w:t>
      </w:r>
      <w:r w:rsidR="00E41D76">
        <w:rPr>
          <w:rStyle w:val="Hyperlink2"/>
          <w:i w:val="0"/>
          <w:iCs w:val="0"/>
          <w:sz w:val="22"/>
          <w:szCs w:val="22"/>
        </w:rPr>
        <w:t xml:space="preserve">a </w:t>
      </w:r>
      <w:r w:rsidR="007A313F">
        <w:rPr>
          <w:rStyle w:val="Hyperlink2"/>
          <w:i w:val="0"/>
          <w:iCs w:val="0"/>
          <w:sz w:val="22"/>
          <w:szCs w:val="22"/>
        </w:rPr>
        <w:t>Kanárské ostrovy</w:t>
      </w:r>
      <w:r w:rsidR="00310CA3">
        <w:rPr>
          <w:rFonts w:ascii="Arial" w:hAnsi="Arial"/>
        </w:rPr>
        <w:t xml:space="preserve">. </w:t>
      </w:r>
      <w:r w:rsidR="00C60D2A">
        <w:rPr>
          <w:rFonts w:ascii="Arial" w:hAnsi="Arial"/>
        </w:rPr>
        <w:t>Například na</w:t>
      </w:r>
      <w:r w:rsidR="00C76439">
        <w:rPr>
          <w:rFonts w:ascii="Arial" w:hAnsi="Arial"/>
        </w:rPr>
        <w:t xml:space="preserve"> </w:t>
      </w:r>
      <w:hyperlink r:id="rId24" w:history="1">
        <w:r w:rsidR="00BE037F" w:rsidRPr="00E33355">
          <w:rPr>
            <w:rStyle w:val="Hyperlink2"/>
            <w:i w:val="0"/>
            <w:iCs w:val="0"/>
            <w:sz w:val="22"/>
            <w:szCs w:val="22"/>
          </w:rPr>
          <w:t>Tenerife</w:t>
        </w:r>
      </w:hyperlink>
      <w:r w:rsidR="00BE037F">
        <w:rPr>
          <w:rStyle w:val="Hyperlink2"/>
          <w:i w:val="0"/>
          <w:iCs w:val="0"/>
          <w:sz w:val="22"/>
          <w:szCs w:val="22"/>
        </w:rPr>
        <w:t xml:space="preserve"> </w:t>
      </w:r>
      <w:r w:rsidR="00C76439">
        <w:rPr>
          <w:rFonts w:ascii="Arial" w:hAnsi="Arial"/>
        </w:rPr>
        <w:t>se dá pořídit</w:t>
      </w:r>
      <w:r w:rsidR="00C60D2A">
        <w:rPr>
          <w:rFonts w:ascii="Arial" w:hAnsi="Arial"/>
        </w:rPr>
        <w:t xml:space="preserve"> nemovitost</w:t>
      </w:r>
      <w:r w:rsidR="00C76439">
        <w:rPr>
          <w:rFonts w:ascii="Arial" w:hAnsi="Arial"/>
        </w:rPr>
        <w:t xml:space="preserve"> </w:t>
      </w:r>
      <w:r w:rsidR="004243C1">
        <w:rPr>
          <w:rFonts w:ascii="Arial" w:hAnsi="Arial"/>
        </w:rPr>
        <w:t xml:space="preserve">o velikosti </w:t>
      </w:r>
      <w:r w:rsidR="00183ADF">
        <w:rPr>
          <w:rFonts w:ascii="Arial" w:hAnsi="Arial"/>
        </w:rPr>
        <w:t>115 m</w:t>
      </w:r>
      <w:r w:rsidR="00183ADF" w:rsidRPr="00AE11A7">
        <w:rPr>
          <w:rFonts w:ascii="Arial" w:hAnsi="Arial"/>
          <w:vertAlign w:val="superscript"/>
        </w:rPr>
        <w:t>2</w:t>
      </w:r>
      <w:r w:rsidR="00183ADF">
        <w:rPr>
          <w:rFonts w:ascii="Arial" w:hAnsi="Arial"/>
        </w:rPr>
        <w:t xml:space="preserve"> (3+kk s terasou) </w:t>
      </w:r>
      <w:r w:rsidR="00C76439">
        <w:rPr>
          <w:rFonts w:ascii="Arial" w:hAnsi="Arial"/>
        </w:rPr>
        <w:t xml:space="preserve">za </w:t>
      </w:r>
      <w:r w:rsidR="009169BC">
        <w:rPr>
          <w:rFonts w:ascii="Arial" w:hAnsi="Arial"/>
        </w:rPr>
        <w:t xml:space="preserve">cca </w:t>
      </w:r>
      <w:r w:rsidR="00383277">
        <w:rPr>
          <w:rFonts w:ascii="Arial" w:hAnsi="Arial"/>
        </w:rPr>
        <w:t>10 </w:t>
      </w:r>
      <w:r w:rsidR="004D5978">
        <w:rPr>
          <w:rFonts w:ascii="Arial" w:hAnsi="Arial"/>
        </w:rPr>
        <w:t>1</w:t>
      </w:r>
      <w:r w:rsidR="000234E2">
        <w:rPr>
          <w:rFonts w:ascii="Arial" w:hAnsi="Arial"/>
        </w:rPr>
        <w:t>44</w:t>
      </w:r>
      <w:r w:rsidR="00383277">
        <w:rPr>
          <w:rFonts w:ascii="Arial" w:hAnsi="Arial"/>
        </w:rPr>
        <w:t xml:space="preserve"> 000 Kč </w:t>
      </w:r>
      <w:r w:rsidR="004D5978">
        <w:rPr>
          <w:rFonts w:ascii="Arial" w:hAnsi="Arial"/>
        </w:rPr>
        <w:t>(</w:t>
      </w:r>
      <w:r w:rsidR="00C76439" w:rsidRPr="007E2BD3">
        <w:rPr>
          <w:rFonts w:ascii="Arial" w:hAnsi="Arial"/>
        </w:rPr>
        <w:t>400 000 €</w:t>
      </w:r>
      <w:r w:rsidR="004D5978">
        <w:rPr>
          <w:rFonts w:ascii="Arial" w:hAnsi="Arial"/>
        </w:rPr>
        <w:t>)</w:t>
      </w:r>
      <w:r w:rsidR="00C76439">
        <w:rPr>
          <w:rFonts w:ascii="Arial" w:hAnsi="Arial"/>
        </w:rPr>
        <w:t>.</w:t>
      </w:r>
      <w:r w:rsidR="00C60D2A">
        <w:rPr>
          <w:rFonts w:ascii="Arial" w:hAnsi="Arial"/>
        </w:rPr>
        <w:t xml:space="preserve"> Výnos</w:t>
      </w:r>
      <w:r w:rsidR="001C1D83">
        <w:rPr>
          <w:rFonts w:ascii="Arial" w:hAnsi="Arial"/>
        </w:rPr>
        <w:t>nost</w:t>
      </w:r>
      <w:r w:rsidR="00C60D2A">
        <w:rPr>
          <w:rFonts w:ascii="Arial" w:hAnsi="Arial"/>
        </w:rPr>
        <w:t xml:space="preserve"> demonstruje </w:t>
      </w:r>
      <w:r w:rsidR="009F29AE">
        <w:rPr>
          <w:rFonts w:ascii="Arial" w:hAnsi="Arial"/>
        </w:rPr>
        <w:t xml:space="preserve">Jiří Kučera </w:t>
      </w:r>
      <w:r w:rsidR="00C60D2A">
        <w:rPr>
          <w:rFonts w:ascii="Arial" w:hAnsi="Arial"/>
        </w:rPr>
        <w:t xml:space="preserve">na modelovém příkladu: </w:t>
      </w:r>
      <w:r w:rsidR="00C76439">
        <w:rPr>
          <w:rFonts w:ascii="Arial" w:hAnsi="Arial"/>
          <w:i/>
          <w:iCs/>
        </w:rPr>
        <w:t>„</w:t>
      </w:r>
      <w:r w:rsidR="00C76439" w:rsidRPr="007C6ED4">
        <w:rPr>
          <w:rFonts w:ascii="Arial" w:hAnsi="Arial"/>
          <w:i/>
          <w:iCs/>
        </w:rPr>
        <w:t xml:space="preserve">Za týdenní pobyt pětičlenné rodiny </w:t>
      </w:r>
      <w:r w:rsidR="007302E5">
        <w:rPr>
          <w:rFonts w:ascii="Arial" w:hAnsi="Arial"/>
          <w:i/>
          <w:iCs/>
        </w:rPr>
        <w:t>lze</w:t>
      </w:r>
      <w:r w:rsidR="00C76439" w:rsidRPr="007C6ED4">
        <w:rPr>
          <w:rFonts w:ascii="Arial" w:hAnsi="Arial"/>
          <w:i/>
          <w:iCs/>
        </w:rPr>
        <w:t xml:space="preserve"> počítat s</w:t>
      </w:r>
      <w:r w:rsidR="00CC781F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velmi realistickou částkou</w:t>
      </w:r>
      <w:r w:rsidR="00C76439">
        <w:rPr>
          <w:rFonts w:ascii="Arial" w:hAnsi="Arial"/>
          <w:i/>
          <w:iCs/>
        </w:rPr>
        <w:t xml:space="preserve"> pronájmu</w:t>
      </w:r>
      <w:r w:rsidR="00C76439" w:rsidRPr="007C6ED4">
        <w:rPr>
          <w:rFonts w:ascii="Arial" w:hAnsi="Arial"/>
          <w:i/>
          <w:iCs/>
        </w:rPr>
        <w:t xml:space="preserve"> kolem </w:t>
      </w:r>
      <w:r w:rsidR="00167E11">
        <w:rPr>
          <w:rFonts w:ascii="Arial" w:hAnsi="Arial"/>
          <w:i/>
          <w:iCs/>
        </w:rPr>
        <w:t>3</w:t>
      </w:r>
      <w:r w:rsidR="000F4A6E">
        <w:rPr>
          <w:rFonts w:ascii="Arial" w:hAnsi="Arial"/>
          <w:i/>
          <w:iCs/>
        </w:rPr>
        <w:t>9</w:t>
      </w:r>
      <w:r w:rsidR="00167E11">
        <w:rPr>
          <w:rFonts w:ascii="Arial" w:hAnsi="Arial"/>
          <w:i/>
          <w:iCs/>
        </w:rPr>
        <w:t> </w:t>
      </w:r>
      <w:r w:rsidR="000F4A6E">
        <w:rPr>
          <w:rFonts w:ascii="Arial" w:hAnsi="Arial"/>
          <w:i/>
          <w:iCs/>
        </w:rPr>
        <w:t>0</w:t>
      </w:r>
      <w:r w:rsidR="00167E11">
        <w:rPr>
          <w:rFonts w:ascii="Arial" w:hAnsi="Arial"/>
          <w:i/>
          <w:iCs/>
        </w:rPr>
        <w:t xml:space="preserve">00 Kč </w:t>
      </w:r>
      <w:r w:rsidR="00E145A9">
        <w:rPr>
          <w:rFonts w:ascii="Arial" w:hAnsi="Arial"/>
          <w:i/>
          <w:iCs/>
        </w:rPr>
        <w:t>(</w:t>
      </w:r>
      <w:r w:rsidR="00C76439" w:rsidRPr="007C6ED4">
        <w:rPr>
          <w:rFonts w:ascii="Arial" w:hAnsi="Arial"/>
          <w:i/>
          <w:iCs/>
        </w:rPr>
        <w:t>1 540 €</w:t>
      </w:r>
      <w:r w:rsidR="00E145A9">
        <w:rPr>
          <w:rFonts w:ascii="Arial" w:hAnsi="Arial"/>
          <w:i/>
          <w:iCs/>
        </w:rPr>
        <w:t>)</w:t>
      </w:r>
      <w:r w:rsidR="00C76439" w:rsidRPr="007C6ED4">
        <w:rPr>
          <w:rFonts w:ascii="Arial" w:hAnsi="Arial"/>
          <w:i/>
          <w:iCs/>
        </w:rPr>
        <w:t>.</w:t>
      </w:r>
      <w:r w:rsidR="00C76439">
        <w:rPr>
          <w:rFonts w:ascii="Arial" w:hAnsi="Arial"/>
          <w:i/>
          <w:iCs/>
        </w:rPr>
        <w:t xml:space="preserve"> </w:t>
      </w:r>
      <w:r w:rsidR="005F0F72">
        <w:rPr>
          <w:rFonts w:ascii="Arial" w:hAnsi="Arial"/>
          <w:i/>
          <w:iCs/>
        </w:rPr>
        <w:t>V</w:t>
      </w:r>
      <w:r w:rsidR="00C76439">
        <w:rPr>
          <w:rFonts w:ascii="Arial" w:hAnsi="Arial"/>
          <w:i/>
          <w:iCs/>
        </w:rPr>
        <w:t xml:space="preserve">ýnos ale po odečtení poplatku zprostředkovatelské agentuře, manažerského poplatku a úklidu </w:t>
      </w:r>
      <w:r w:rsidR="00354B35">
        <w:rPr>
          <w:rFonts w:ascii="Arial" w:hAnsi="Arial"/>
          <w:i/>
          <w:iCs/>
        </w:rPr>
        <w:t xml:space="preserve">dosahuje </w:t>
      </w:r>
      <w:r w:rsidR="00167E11">
        <w:rPr>
          <w:rFonts w:ascii="Arial" w:hAnsi="Arial"/>
          <w:i/>
          <w:iCs/>
        </w:rPr>
        <w:t>25 </w:t>
      </w:r>
      <w:r w:rsidR="007D3B78">
        <w:rPr>
          <w:rFonts w:ascii="Arial" w:hAnsi="Arial"/>
          <w:i/>
          <w:iCs/>
        </w:rPr>
        <w:t>800</w:t>
      </w:r>
      <w:r w:rsidR="00167E11">
        <w:rPr>
          <w:rFonts w:ascii="Arial" w:hAnsi="Arial"/>
          <w:i/>
          <w:iCs/>
        </w:rPr>
        <w:t xml:space="preserve"> Kč </w:t>
      </w:r>
      <w:r w:rsidR="004C015C">
        <w:rPr>
          <w:rFonts w:ascii="Arial" w:hAnsi="Arial"/>
          <w:i/>
          <w:iCs/>
        </w:rPr>
        <w:t>(</w:t>
      </w:r>
      <w:r w:rsidR="00C76439" w:rsidRPr="007C0A4B">
        <w:rPr>
          <w:rFonts w:ascii="Arial" w:hAnsi="Arial"/>
          <w:i/>
          <w:iCs/>
        </w:rPr>
        <w:t>1 017 €</w:t>
      </w:r>
      <w:r w:rsidR="004C015C">
        <w:rPr>
          <w:rFonts w:ascii="Arial" w:hAnsi="Arial"/>
          <w:i/>
          <w:iCs/>
        </w:rPr>
        <w:t>)</w:t>
      </w:r>
      <w:r w:rsidR="00C76439">
        <w:rPr>
          <w:rFonts w:ascii="Arial" w:hAnsi="Arial"/>
          <w:i/>
          <w:iCs/>
        </w:rPr>
        <w:t>.</w:t>
      </w:r>
      <w:r w:rsidR="00C76439" w:rsidRPr="007C6ED4">
        <w:rPr>
          <w:rFonts w:ascii="Arial" w:hAnsi="Arial"/>
          <w:i/>
          <w:iCs/>
        </w:rPr>
        <w:t xml:space="preserve"> Při 75% vytíženosti během roku</w:t>
      </w:r>
      <w:r w:rsidR="00C76439">
        <w:rPr>
          <w:rFonts w:ascii="Arial" w:hAnsi="Arial"/>
          <w:i/>
          <w:iCs/>
        </w:rPr>
        <w:t>, tedy v</w:t>
      </w:r>
      <w:r w:rsidR="00CC781F">
        <w:rPr>
          <w:rFonts w:ascii="Arial" w:hAnsi="Arial"/>
          <w:i/>
          <w:iCs/>
        </w:rPr>
        <w:t> </w:t>
      </w:r>
      <w:r w:rsidR="00C76439">
        <w:rPr>
          <w:rFonts w:ascii="Arial" w:hAnsi="Arial"/>
          <w:i/>
          <w:iCs/>
        </w:rPr>
        <w:t>řádu zhruba 40 týdnů,</w:t>
      </w:r>
      <w:r w:rsidR="00C76439" w:rsidRPr="007C6ED4">
        <w:rPr>
          <w:rFonts w:ascii="Arial" w:hAnsi="Arial"/>
          <w:i/>
          <w:iCs/>
        </w:rPr>
        <w:t xml:space="preserve"> činí výnos</w:t>
      </w:r>
      <w:r w:rsidR="00902906">
        <w:rPr>
          <w:rFonts w:ascii="Arial" w:hAnsi="Arial"/>
          <w:i/>
          <w:iCs/>
        </w:rPr>
        <w:t xml:space="preserve"> 1 0</w:t>
      </w:r>
      <w:r w:rsidR="00C04784">
        <w:rPr>
          <w:rFonts w:ascii="Arial" w:hAnsi="Arial"/>
          <w:i/>
          <w:iCs/>
        </w:rPr>
        <w:t>3</w:t>
      </w:r>
      <w:r w:rsidR="005F4A9F">
        <w:rPr>
          <w:rFonts w:ascii="Arial" w:hAnsi="Arial"/>
          <w:i/>
          <w:iCs/>
        </w:rPr>
        <w:t>1</w:t>
      </w:r>
      <w:r w:rsidR="00902906">
        <w:rPr>
          <w:rFonts w:ascii="Arial" w:hAnsi="Arial"/>
          <w:i/>
          <w:iCs/>
        </w:rPr>
        <w:t> </w:t>
      </w:r>
      <w:r w:rsidR="005F4A9F">
        <w:rPr>
          <w:rFonts w:ascii="Arial" w:hAnsi="Arial"/>
          <w:i/>
          <w:iCs/>
        </w:rPr>
        <w:t>1</w:t>
      </w:r>
      <w:r w:rsidR="00902906">
        <w:rPr>
          <w:rFonts w:ascii="Arial" w:hAnsi="Arial"/>
          <w:i/>
          <w:iCs/>
        </w:rPr>
        <w:t xml:space="preserve">00 Kč </w:t>
      </w:r>
      <w:r w:rsidR="00B000C3">
        <w:rPr>
          <w:rFonts w:ascii="Arial" w:hAnsi="Arial"/>
          <w:i/>
          <w:iCs/>
        </w:rPr>
        <w:t>(</w:t>
      </w:r>
      <w:r w:rsidR="00C76439" w:rsidRPr="007C6ED4">
        <w:rPr>
          <w:rFonts w:ascii="Arial" w:hAnsi="Arial"/>
          <w:i/>
          <w:iCs/>
        </w:rPr>
        <w:t>40</w:t>
      </w:r>
      <w:r w:rsidR="002050E0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660</w:t>
      </w:r>
      <w:r w:rsidR="002050E0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€</w:t>
      </w:r>
      <w:r w:rsidR="00B000C3">
        <w:rPr>
          <w:rFonts w:ascii="Arial" w:hAnsi="Arial"/>
          <w:i/>
          <w:iCs/>
        </w:rPr>
        <w:t>)</w:t>
      </w:r>
      <w:r w:rsidR="00C76439">
        <w:rPr>
          <w:rFonts w:ascii="Arial" w:hAnsi="Arial"/>
          <w:i/>
          <w:iCs/>
        </w:rPr>
        <w:t>. A</w:t>
      </w:r>
      <w:r w:rsidR="00C76439" w:rsidRPr="007C6ED4">
        <w:rPr>
          <w:rFonts w:ascii="Arial" w:hAnsi="Arial"/>
          <w:i/>
          <w:iCs/>
        </w:rPr>
        <w:t xml:space="preserve"> to nekalkulujeme s</w:t>
      </w:r>
      <w:r w:rsidR="00CC781F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hlavní sezónou v</w:t>
      </w:r>
      <w:r w:rsidR="00CC781F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červenci, srpnu a prosinci</w:t>
      </w:r>
      <w:r w:rsidR="00C76439">
        <w:rPr>
          <w:rFonts w:ascii="Arial" w:hAnsi="Arial"/>
          <w:i/>
          <w:iCs/>
        </w:rPr>
        <w:t xml:space="preserve">, kdy mohou být ceny </w:t>
      </w:r>
      <w:r w:rsidR="0085085E">
        <w:rPr>
          <w:rFonts w:ascii="Arial" w:hAnsi="Arial"/>
          <w:i/>
          <w:iCs/>
        </w:rPr>
        <w:t xml:space="preserve">za pronájem </w:t>
      </w:r>
      <w:r w:rsidR="00C76439">
        <w:rPr>
          <w:rFonts w:ascii="Arial" w:hAnsi="Arial"/>
          <w:i/>
          <w:iCs/>
        </w:rPr>
        <w:t>ještě výrazně vyšší</w:t>
      </w:r>
      <w:r w:rsidR="00C60D2A">
        <w:rPr>
          <w:rFonts w:ascii="Arial" w:hAnsi="Arial"/>
          <w:i/>
          <w:iCs/>
        </w:rPr>
        <w:t xml:space="preserve">. </w:t>
      </w:r>
      <w:r w:rsidR="00C76439" w:rsidRPr="007C6ED4">
        <w:rPr>
          <w:rFonts w:ascii="Arial" w:hAnsi="Arial"/>
          <w:i/>
          <w:iCs/>
        </w:rPr>
        <w:t>Samozřejmě je</w:t>
      </w:r>
      <w:r w:rsidR="00C76439">
        <w:rPr>
          <w:rFonts w:ascii="Arial" w:hAnsi="Arial"/>
          <w:i/>
          <w:iCs/>
        </w:rPr>
        <w:t xml:space="preserve"> pak z</w:t>
      </w:r>
      <w:r w:rsidR="00CC781F">
        <w:rPr>
          <w:rFonts w:ascii="Arial" w:hAnsi="Arial"/>
          <w:i/>
          <w:iCs/>
        </w:rPr>
        <w:t> </w:t>
      </w:r>
      <w:r w:rsidR="00C76439">
        <w:rPr>
          <w:rFonts w:ascii="Arial" w:hAnsi="Arial"/>
          <w:i/>
          <w:iCs/>
        </w:rPr>
        <w:t>finální sumy</w:t>
      </w:r>
      <w:r w:rsidR="00C76439" w:rsidRPr="007C6ED4">
        <w:rPr>
          <w:rFonts w:ascii="Arial" w:hAnsi="Arial"/>
          <w:i/>
          <w:iCs/>
        </w:rPr>
        <w:t xml:space="preserve"> nutné odečíst měsíční náklady, kam spadá pojištění, voda, elektřina,</w:t>
      </w:r>
      <w:r w:rsidR="00BE6056">
        <w:rPr>
          <w:rFonts w:ascii="Arial" w:hAnsi="Arial"/>
          <w:i/>
          <w:iCs/>
        </w:rPr>
        <w:t xml:space="preserve"> odpady,</w:t>
      </w:r>
      <w:r w:rsidR="00C76439" w:rsidRPr="007C6ED4">
        <w:rPr>
          <w:rFonts w:ascii="Arial" w:hAnsi="Arial"/>
          <w:i/>
          <w:iCs/>
        </w:rPr>
        <w:t xml:space="preserve"> internet</w:t>
      </w:r>
      <w:r w:rsidR="00C76439">
        <w:rPr>
          <w:rFonts w:ascii="Arial" w:hAnsi="Arial"/>
          <w:i/>
          <w:iCs/>
        </w:rPr>
        <w:t xml:space="preserve"> a</w:t>
      </w:r>
      <w:r w:rsidR="00C76439" w:rsidRPr="007C6ED4">
        <w:rPr>
          <w:rFonts w:ascii="Arial" w:hAnsi="Arial"/>
          <w:i/>
          <w:iCs/>
        </w:rPr>
        <w:t xml:space="preserve"> místní poplatky.</w:t>
      </w:r>
      <w:r w:rsidR="00C76439">
        <w:rPr>
          <w:rFonts w:ascii="Arial" w:hAnsi="Arial"/>
          <w:i/>
          <w:iCs/>
        </w:rPr>
        <w:t xml:space="preserve"> V</w:t>
      </w:r>
      <w:r w:rsidR="00CC781F">
        <w:rPr>
          <w:rFonts w:ascii="Arial" w:hAnsi="Arial"/>
          <w:i/>
          <w:iCs/>
        </w:rPr>
        <w:t> </w:t>
      </w:r>
      <w:r w:rsidR="00C76439">
        <w:rPr>
          <w:rFonts w:ascii="Arial" w:hAnsi="Arial"/>
          <w:i/>
          <w:iCs/>
        </w:rPr>
        <w:t>rámci nadstandardu se připočítává také alarm.</w:t>
      </w:r>
      <w:r w:rsidR="00C76439" w:rsidRPr="007C6ED4">
        <w:rPr>
          <w:rFonts w:ascii="Arial" w:hAnsi="Arial"/>
          <w:i/>
          <w:iCs/>
        </w:rPr>
        <w:t xml:space="preserve"> </w:t>
      </w:r>
      <w:r w:rsidR="00C76439">
        <w:rPr>
          <w:rFonts w:ascii="Arial" w:hAnsi="Arial"/>
          <w:i/>
          <w:iCs/>
        </w:rPr>
        <w:t>Z</w:t>
      </w:r>
      <w:r w:rsidR="00C76439" w:rsidRPr="007C6ED4">
        <w:rPr>
          <w:rFonts w:ascii="Arial" w:hAnsi="Arial"/>
          <w:i/>
          <w:iCs/>
        </w:rPr>
        <w:t xml:space="preserve">a rok </w:t>
      </w:r>
      <w:r w:rsidR="00C76439">
        <w:rPr>
          <w:rFonts w:ascii="Arial" w:hAnsi="Arial"/>
          <w:i/>
          <w:iCs/>
        </w:rPr>
        <w:t xml:space="preserve">se výdaje </w:t>
      </w:r>
      <w:r w:rsidR="00C76439" w:rsidRPr="007C6ED4">
        <w:rPr>
          <w:rFonts w:ascii="Arial" w:hAnsi="Arial"/>
          <w:i/>
          <w:iCs/>
        </w:rPr>
        <w:t xml:space="preserve">vyšplhají u obdobné nemovitosti na zhruba </w:t>
      </w:r>
      <w:r w:rsidR="00902906">
        <w:rPr>
          <w:rFonts w:ascii="Arial" w:hAnsi="Arial"/>
          <w:i/>
          <w:iCs/>
        </w:rPr>
        <w:t>12</w:t>
      </w:r>
      <w:r w:rsidR="00BD38BE">
        <w:rPr>
          <w:rFonts w:ascii="Arial" w:hAnsi="Arial"/>
          <w:i/>
          <w:iCs/>
        </w:rPr>
        <w:t>8</w:t>
      </w:r>
      <w:r w:rsidR="00902906">
        <w:rPr>
          <w:rFonts w:ascii="Arial" w:hAnsi="Arial"/>
          <w:i/>
          <w:iCs/>
        </w:rPr>
        <w:t> </w:t>
      </w:r>
      <w:r w:rsidR="0093358A">
        <w:rPr>
          <w:rFonts w:ascii="Arial" w:hAnsi="Arial"/>
          <w:i/>
          <w:iCs/>
        </w:rPr>
        <w:t>8</w:t>
      </w:r>
      <w:r w:rsidR="00902906">
        <w:rPr>
          <w:rFonts w:ascii="Arial" w:hAnsi="Arial"/>
          <w:i/>
          <w:iCs/>
        </w:rPr>
        <w:t xml:space="preserve">00 Kč </w:t>
      </w:r>
      <w:r w:rsidR="00D33E8F">
        <w:rPr>
          <w:rFonts w:ascii="Arial" w:hAnsi="Arial"/>
          <w:i/>
          <w:iCs/>
        </w:rPr>
        <w:t>(</w:t>
      </w:r>
      <w:r w:rsidR="00C76439" w:rsidRPr="007C6ED4">
        <w:rPr>
          <w:rFonts w:ascii="Arial" w:hAnsi="Arial"/>
          <w:i/>
          <w:iCs/>
        </w:rPr>
        <w:t>5 080 €</w:t>
      </w:r>
      <w:r w:rsidR="00D33E8F">
        <w:rPr>
          <w:rFonts w:ascii="Arial" w:hAnsi="Arial"/>
          <w:i/>
          <w:iCs/>
        </w:rPr>
        <w:t>)</w:t>
      </w:r>
      <w:r w:rsidR="00C76439" w:rsidRPr="007C6ED4">
        <w:rPr>
          <w:rFonts w:ascii="Arial" w:hAnsi="Arial"/>
          <w:i/>
          <w:iCs/>
        </w:rPr>
        <w:t xml:space="preserve">. </w:t>
      </w:r>
      <w:r w:rsidR="00DB0BE5">
        <w:rPr>
          <w:rFonts w:ascii="Arial" w:hAnsi="Arial"/>
          <w:i/>
          <w:iCs/>
        </w:rPr>
        <w:t>Z</w:t>
      </w:r>
      <w:r w:rsidR="00CC781F">
        <w:rPr>
          <w:rFonts w:ascii="Arial" w:hAnsi="Arial"/>
          <w:i/>
          <w:iCs/>
        </w:rPr>
        <w:t> </w:t>
      </w:r>
      <w:r w:rsidR="00DB0BE5">
        <w:rPr>
          <w:rFonts w:ascii="Arial" w:hAnsi="Arial"/>
          <w:i/>
          <w:iCs/>
        </w:rPr>
        <w:t xml:space="preserve">výnosu se </w:t>
      </w:r>
      <w:r w:rsidR="00D021BA">
        <w:rPr>
          <w:rFonts w:ascii="Arial" w:hAnsi="Arial"/>
          <w:i/>
          <w:iCs/>
        </w:rPr>
        <w:t xml:space="preserve">po odečtení uznatelných nákladů samozřejmě musí zaplatit daň ve výši </w:t>
      </w:r>
      <w:r w:rsidR="00C76439" w:rsidRPr="007C6ED4">
        <w:rPr>
          <w:rFonts w:ascii="Arial" w:hAnsi="Arial"/>
          <w:i/>
          <w:iCs/>
        </w:rPr>
        <w:t>20</w:t>
      </w:r>
      <w:r w:rsidR="00D021BA">
        <w:rPr>
          <w:rFonts w:ascii="Arial" w:hAnsi="Arial"/>
          <w:i/>
          <w:iCs/>
        </w:rPr>
        <w:t xml:space="preserve"> </w:t>
      </w:r>
      <w:r w:rsidR="00C76439" w:rsidRPr="007C6ED4">
        <w:rPr>
          <w:rFonts w:ascii="Arial" w:hAnsi="Arial"/>
          <w:i/>
          <w:iCs/>
        </w:rPr>
        <w:t>%</w:t>
      </w:r>
      <w:r w:rsidR="008B7833">
        <w:rPr>
          <w:rFonts w:ascii="Arial" w:hAnsi="Arial"/>
          <w:i/>
          <w:iCs/>
        </w:rPr>
        <w:t>, v</w:t>
      </w:r>
      <w:r w:rsidR="00CC781F">
        <w:rPr>
          <w:rFonts w:ascii="Arial" w:hAnsi="Arial"/>
          <w:i/>
          <w:iCs/>
        </w:rPr>
        <w:t> </w:t>
      </w:r>
      <w:r w:rsidR="008B7833">
        <w:rPr>
          <w:rFonts w:ascii="Arial" w:hAnsi="Arial"/>
          <w:i/>
          <w:iCs/>
        </w:rPr>
        <w:t xml:space="preserve">našem modelovém příkladu tedy </w:t>
      </w:r>
      <w:r w:rsidR="00C76439" w:rsidRPr="007C6ED4">
        <w:rPr>
          <w:rFonts w:ascii="Arial" w:hAnsi="Arial"/>
          <w:i/>
          <w:iCs/>
        </w:rPr>
        <w:t>cca</w:t>
      </w:r>
      <w:r w:rsidR="00416DF1">
        <w:rPr>
          <w:rFonts w:ascii="Arial" w:hAnsi="Arial"/>
          <w:i/>
          <w:iCs/>
        </w:rPr>
        <w:t xml:space="preserve"> 1</w:t>
      </w:r>
      <w:r w:rsidR="00BD2CC4">
        <w:rPr>
          <w:rFonts w:ascii="Arial" w:hAnsi="Arial"/>
          <w:i/>
          <w:iCs/>
        </w:rPr>
        <w:t>80</w:t>
      </w:r>
      <w:r w:rsidR="00416DF1">
        <w:rPr>
          <w:rFonts w:ascii="Arial" w:hAnsi="Arial"/>
          <w:i/>
          <w:iCs/>
        </w:rPr>
        <w:t> </w:t>
      </w:r>
      <w:r w:rsidR="0093358A">
        <w:rPr>
          <w:rFonts w:ascii="Arial" w:hAnsi="Arial"/>
          <w:i/>
          <w:iCs/>
        </w:rPr>
        <w:t>46</w:t>
      </w:r>
      <w:r w:rsidR="00416DF1">
        <w:rPr>
          <w:rFonts w:ascii="Arial" w:hAnsi="Arial"/>
          <w:i/>
          <w:iCs/>
        </w:rPr>
        <w:t xml:space="preserve">0 Kč </w:t>
      </w:r>
      <w:r w:rsidR="00A628D0">
        <w:rPr>
          <w:rFonts w:ascii="Arial" w:hAnsi="Arial"/>
          <w:i/>
          <w:iCs/>
        </w:rPr>
        <w:t>(</w:t>
      </w:r>
      <w:r w:rsidR="00C76439" w:rsidRPr="007C6ED4">
        <w:rPr>
          <w:rFonts w:ascii="Arial" w:hAnsi="Arial"/>
          <w:i/>
          <w:iCs/>
        </w:rPr>
        <w:t>7</w:t>
      </w:r>
      <w:r w:rsidR="008B7833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116 €</w:t>
      </w:r>
      <w:r w:rsidR="00A628D0">
        <w:rPr>
          <w:rFonts w:ascii="Arial" w:hAnsi="Arial"/>
          <w:i/>
          <w:iCs/>
        </w:rPr>
        <w:t>)</w:t>
      </w:r>
      <w:r w:rsidR="00C76439">
        <w:rPr>
          <w:rFonts w:ascii="Arial" w:hAnsi="Arial"/>
          <w:i/>
          <w:iCs/>
        </w:rPr>
        <w:t xml:space="preserve">. </w:t>
      </w:r>
      <w:r w:rsidR="00C76439" w:rsidRPr="007C6ED4">
        <w:rPr>
          <w:rFonts w:ascii="Arial" w:hAnsi="Arial"/>
          <w:i/>
          <w:iCs/>
        </w:rPr>
        <w:t>Čistý výnos pro majitele vily se</w:t>
      </w:r>
      <w:r w:rsidR="00C76439">
        <w:rPr>
          <w:rFonts w:ascii="Arial" w:hAnsi="Arial"/>
          <w:i/>
          <w:iCs/>
        </w:rPr>
        <w:t xml:space="preserve"> tak</w:t>
      </w:r>
      <w:r w:rsidR="00C76439" w:rsidRPr="007C6ED4">
        <w:rPr>
          <w:rFonts w:ascii="Arial" w:hAnsi="Arial"/>
          <w:i/>
          <w:iCs/>
        </w:rPr>
        <w:t xml:space="preserve"> pohybuje kolem 7,12 %</w:t>
      </w:r>
      <w:r w:rsidR="00C33E37">
        <w:rPr>
          <w:rFonts w:ascii="Arial" w:hAnsi="Arial"/>
          <w:i/>
          <w:iCs/>
        </w:rPr>
        <w:t xml:space="preserve"> ročně</w:t>
      </w:r>
      <w:r w:rsidR="00C76439" w:rsidRPr="007C6ED4">
        <w:rPr>
          <w:rFonts w:ascii="Arial" w:hAnsi="Arial"/>
          <w:i/>
          <w:iCs/>
        </w:rPr>
        <w:t>, což v</w:t>
      </w:r>
      <w:r w:rsidR="00CC781F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přepočtu činí</w:t>
      </w:r>
      <w:r w:rsidR="00332D47">
        <w:rPr>
          <w:rFonts w:ascii="Arial" w:hAnsi="Arial"/>
          <w:i/>
          <w:iCs/>
        </w:rPr>
        <w:t xml:space="preserve"> 7</w:t>
      </w:r>
      <w:r w:rsidR="0099395A">
        <w:rPr>
          <w:rFonts w:ascii="Arial" w:hAnsi="Arial"/>
          <w:i/>
          <w:iCs/>
        </w:rPr>
        <w:t>2</w:t>
      </w:r>
      <w:r w:rsidR="00453F3F">
        <w:rPr>
          <w:rFonts w:ascii="Arial" w:hAnsi="Arial"/>
          <w:i/>
          <w:iCs/>
        </w:rPr>
        <w:t>1</w:t>
      </w:r>
      <w:r w:rsidR="00332D47">
        <w:rPr>
          <w:rFonts w:ascii="Arial" w:hAnsi="Arial"/>
          <w:i/>
          <w:iCs/>
        </w:rPr>
        <w:t> </w:t>
      </w:r>
      <w:r w:rsidR="00B26307">
        <w:rPr>
          <w:rFonts w:ascii="Arial" w:hAnsi="Arial"/>
          <w:i/>
          <w:iCs/>
        </w:rPr>
        <w:t>8</w:t>
      </w:r>
      <w:r w:rsidR="00332D47">
        <w:rPr>
          <w:rFonts w:ascii="Arial" w:hAnsi="Arial"/>
          <w:i/>
          <w:iCs/>
        </w:rPr>
        <w:t>00 Kč</w:t>
      </w:r>
      <w:r w:rsidR="003142D4">
        <w:rPr>
          <w:rFonts w:ascii="Arial" w:hAnsi="Arial"/>
          <w:i/>
          <w:iCs/>
        </w:rPr>
        <w:t xml:space="preserve"> (</w:t>
      </w:r>
      <w:r w:rsidR="00C76439" w:rsidRPr="007C6ED4">
        <w:rPr>
          <w:rFonts w:ascii="Arial" w:hAnsi="Arial"/>
          <w:i/>
          <w:iCs/>
        </w:rPr>
        <w:t>28</w:t>
      </w:r>
      <w:r w:rsidR="00453F3F">
        <w:rPr>
          <w:rFonts w:ascii="Arial" w:hAnsi="Arial"/>
          <w:i/>
          <w:iCs/>
        </w:rPr>
        <w:t> </w:t>
      </w:r>
      <w:r w:rsidR="00C76439" w:rsidRPr="007C6ED4">
        <w:rPr>
          <w:rFonts w:ascii="Arial" w:hAnsi="Arial"/>
          <w:i/>
          <w:iCs/>
        </w:rPr>
        <w:t>464 €</w:t>
      </w:r>
      <w:r w:rsidR="003142D4">
        <w:rPr>
          <w:rFonts w:ascii="Arial" w:hAnsi="Arial"/>
          <w:i/>
          <w:iCs/>
        </w:rPr>
        <w:t>)</w:t>
      </w:r>
      <w:r w:rsidR="00C76439" w:rsidRPr="007C6ED4">
        <w:rPr>
          <w:rFonts w:ascii="Arial" w:hAnsi="Arial"/>
          <w:i/>
          <w:iCs/>
        </w:rPr>
        <w:t>.</w:t>
      </w:r>
      <w:r w:rsidR="00E33DC2">
        <w:rPr>
          <w:rFonts w:ascii="Arial" w:hAnsi="Arial"/>
          <w:i/>
          <w:iCs/>
        </w:rPr>
        <w:t xml:space="preserve"> Navíc tento </w:t>
      </w:r>
      <w:r w:rsidR="00C94AB2">
        <w:rPr>
          <w:rFonts w:ascii="Arial" w:hAnsi="Arial"/>
          <w:i/>
          <w:iCs/>
        </w:rPr>
        <w:t xml:space="preserve">příjem </w:t>
      </w:r>
      <w:r w:rsidR="00E33DC2">
        <w:rPr>
          <w:rFonts w:ascii="Arial" w:hAnsi="Arial"/>
          <w:i/>
          <w:iCs/>
        </w:rPr>
        <w:t xml:space="preserve">může být výrazně vyšší, pokud si </w:t>
      </w:r>
      <w:r w:rsidR="00887372">
        <w:rPr>
          <w:rFonts w:ascii="Arial" w:hAnsi="Arial"/>
          <w:i/>
          <w:iCs/>
        </w:rPr>
        <w:t xml:space="preserve">majitel </w:t>
      </w:r>
      <w:r w:rsidR="00E33DC2">
        <w:rPr>
          <w:rFonts w:ascii="Arial" w:hAnsi="Arial"/>
          <w:i/>
          <w:iCs/>
        </w:rPr>
        <w:t xml:space="preserve">nemovitosti vybuduje vlastní klientelu na pronájem. Úspory </w:t>
      </w:r>
      <w:r w:rsidR="00424524">
        <w:rPr>
          <w:rFonts w:ascii="Arial" w:hAnsi="Arial"/>
          <w:i/>
          <w:iCs/>
        </w:rPr>
        <w:t>za poplatky agenturám mohou být veliké.</w:t>
      </w:r>
      <w:r w:rsidR="00C76439">
        <w:rPr>
          <w:rFonts w:ascii="Arial" w:hAnsi="Arial"/>
          <w:i/>
          <w:iCs/>
        </w:rPr>
        <w:t xml:space="preserve">“ </w:t>
      </w:r>
      <w:r w:rsidR="00424524" w:rsidRPr="00E15514">
        <w:rPr>
          <w:rFonts w:ascii="Arial" w:hAnsi="Arial"/>
        </w:rPr>
        <w:t>A</w:t>
      </w:r>
      <w:r w:rsidR="00CC3F5C">
        <w:rPr>
          <w:rFonts w:ascii="Arial" w:hAnsi="Arial"/>
        </w:rPr>
        <w:t> </w:t>
      </w:r>
      <w:r w:rsidR="00424524" w:rsidRPr="00E15514">
        <w:rPr>
          <w:rFonts w:ascii="Arial" w:hAnsi="Arial"/>
        </w:rPr>
        <w:t>s</w:t>
      </w:r>
      <w:r w:rsidR="00C60D2A">
        <w:rPr>
          <w:rFonts w:ascii="Arial" w:hAnsi="Arial"/>
        </w:rPr>
        <w:t>oučasně j</w:t>
      </w:r>
      <w:r w:rsidR="00C76439" w:rsidRPr="004B44E8">
        <w:rPr>
          <w:rFonts w:ascii="Arial" w:hAnsi="Arial"/>
        </w:rPr>
        <w:t xml:space="preserve">e </w:t>
      </w:r>
      <w:r w:rsidR="007302E5">
        <w:rPr>
          <w:rFonts w:ascii="Arial" w:hAnsi="Arial"/>
        </w:rPr>
        <w:t xml:space="preserve">dle </w:t>
      </w:r>
      <w:r w:rsidR="009F29AE" w:rsidRPr="009F29AE">
        <w:rPr>
          <w:rFonts w:ascii="Arial" w:hAnsi="Arial"/>
        </w:rPr>
        <w:t>ředitel</w:t>
      </w:r>
      <w:r w:rsidR="009F29AE">
        <w:rPr>
          <w:rFonts w:ascii="Arial" w:hAnsi="Arial"/>
        </w:rPr>
        <w:t>e</w:t>
      </w:r>
      <w:r w:rsidR="009F29AE" w:rsidRPr="009F29AE">
        <w:rPr>
          <w:rFonts w:ascii="Arial" w:hAnsi="Arial"/>
        </w:rPr>
        <w:t xml:space="preserve"> společnosti Luxent – Exclusive Properties </w:t>
      </w:r>
      <w:r w:rsidR="00C76439" w:rsidRPr="004B44E8">
        <w:rPr>
          <w:rFonts w:ascii="Arial" w:hAnsi="Arial"/>
        </w:rPr>
        <w:t>potřeba přihlédnout i</w:t>
      </w:r>
      <w:r w:rsidR="00652CCF">
        <w:rPr>
          <w:rFonts w:ascii="Arial" w:hAnsi="Arial"/>
        </w:rPr>
        <w:t> </w:t>
      </w:r>
      <w:r w:rsidR="00C76439" w:rsidRPr="004B44E8">
        <w:rPr>
          <w:rFonts w:ascii="Arial" w:hAnsi="Arial"/>
        </w:rPr>
        <w:t>na růst hodnoty nemovitosti v</w:t>
      </w:r>
      <w:r w:rsidR="00CC781F">
        <w:rPr>
          <w:rFonts w:ascii="Arial" w:hAnsi="Arial"/>
        </w:rPr>
        <w:t> </w:t>
      </w:r>
      <w:r w:rsidR="00C76439" w:rsidRPr="004B44E8">
        <w:rPr>
          <w:rFonts w:ascii="Arial" w:hAnsi="Arial"/>
        </w:rPr>
        <w:t>čase.</w:t>
      </w:r>
      <w:r w:rsidR="001F45EB">
        <w:rPr>
          <w:rFonts w:ascii="Arial" w:hAnsi="Arial"/>
        </w:rPr>
        <w:t xml:space="preserve"> </w:t>
      </w:r>
      <w:r w:rsidR="00841E9B">
        <w:rPr>
          <w:rFonts w:ascii="Arial" w:hAnsi="Arial"/>
        </w:rPr>
        <w:t xml:space="preserve">Naopak na počátku při pořízení </w:t>
      </w:r>
      <w:r w:rsidR="00CC781F">
        <w:rPr>
          <w:rFonts w:ascii="Arial" w:hAnsi="Arial"/>
        </w:rPr>
        <w:t xml:space="preserve">vily </w:t>
      </w:r>
      <w:r w:rsidR="00A30D73">
        <w:rPr>
          <w:rFonts w:ascii="Arial" w:hAnsi="Arial"/>
        </w:rPr>
        <w:t xml:space="preserve">nebo </w:t>
      </w:r>
      <w:r w:rsidR="00CC781F">
        <w:rPr>
          <w:rFonts w:ascii="Arial" w:hAnsi="Arial"/>
        </w:rPr>
        <w:t xml:space="preserve">apartmánu </w:t>
      </w:r>
      <w:r w:rsidR="00841E9B">
        <w:rPr>
          <w:rFonts w:ascii="Arial" w:hAnsi="Arial"/>
        </w:rPr>
        <w:t xml:space="preserve">je </w:t>
      </w:r>
      <w:r w:rsidR="000E4760">
        <w:rPr>
          <w:rFonts w:ascii="Arial" w:hAnsi="Arial"/>
        </w:rPr>
        <w:t xml:space="preserve">nutné </w:t>
      </w:r>
      <w:r w:rsidR="00841E9B">
        <w:rPr>
          <w:rFonts w:ascii="Arial" w:hAnsi="Arial"/>
        </w:rPr>
        <w:t>počítat s</w:t>
      </w:r>
      <w:r w:rsidR="004115D0">
        <w:rPr>
          <w:rFonts w:ascii="Arial" w:hAnsi="Arial"/>
        </w:rPr>
        <w:t> poplatky za právní služby, DPH či daní z převodu nemovitosti</w:t>
      </w:r>
      <w:r w:rsidR="008C7BD5">
        <w:rPr>
          <w:rFonts w:ascii="Arial" w:hAnsi="Arial"/>
        </w:rPr>
        <w:t>, s náklady na vybavení in</w:t>
      </w:r>
      <w:r w:rsidR="00022992">
        <w:rPr>
          <w:rFonts w:ascii="Arial" w:hAnsi="Arial"/>
        </w:rPr>
        <w:t>t</w:t>
      </w:r>
      <w:r w:rsidR="008C7BD5">
        <w:rPr>
          <w:rFonts w:ascii="Arial" w:hAnsi="Arial"/>
        </w:rPr>
        <w:t>eriéru</w:t>
      </w:r>
      <w:r w:rsidR="00022992">
        <w:rPr>
          <w:rFonts w:ascii="Arial" w:hAnsi="Arial"/>
        </w:rPr>
        <w:t xml:space="preserve"> a </w:t>
      </w:r>
      <w:r w:rsidR="00F15628">
        <w:rPr>
          <w:rFonts w:ascii="Arial" w:hAnsi="Arial"/>
        </w:rPr>
        <w:t xml:space="preserve">s </w:t>
      </w:r>
      <w:r w:rsidR="00022992">
        <w:rPr>
          <w:rFonts w:ascii="Arial" w:hAnsi="Arial"/>
        </w:rPr>
        <w:t xml:space="preserve">provizí realitní kanceláři. Ta ale obvykle bývá </w:t>
      </w:r>
      <w:r w:rsidR="00D60B31">
        <w:rPr>
          <w:rFonts w:ascii="Arial" w:hAnsi="Arial"/>
        </w:rPr>
        <w:t>zahrnuta už v prodejní ceně.</w:t>
      </w:r>
    </w:p>
    <w:p w14:paraId="5EDA28DB" w14:textId="5EE29462" w:rsidR="00E15514" w:rsidRDefault="00E15514" w:rsidP="00C76439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7B5B8C44" w14:textId="77777777" w:rsidR="00C729EC" w:rsidRDefault="00C729EC" w:rsidP="00C729EC">
      <w:pPr>
        <w:tabs>
          <w:tab w:val="left" w:pos="7680"/>
        </w:tabs>
        <w:spacing w:after="0" w:line="320" w:lineRule="atLeast"/>
        <w:jc w:val="both"/>
      </w:pPr>
      <w:r>
        <w:rPr>
          <w:rFonts w:ascii="Arial" w:hAnsi="Arial"/>
        </w:rPr>
        <w:t xml:space="preserve">V této cenové relaci se dá v Luxentu aktuálně pořídit např. </w:t>
      </w:r>
      <w:hyperlink r:id="rId25" w:history="1">
        <w:r w:rsidRPr="00586061">
          <w:rPr>
            <w:rStyle w:val="Hyperlink2"/>
            <w:i w:val="0"/>
            <w:iCs w:val="0"/>
            <w:sz w:val="22"/>
            <w:szCs w:val="22"/>
          </w:rPr>
          <w:t>byt 3+kk o velikosti 113 m</w:t>
        </w:r>
        <w:r w:rsidRPr="00586061">
          <w:rPr>
            <w:rStyle w:val="Hyperlink2"/>
            <w:i w:val="0"/>
            <w:iCs w:val="0"/>
            <w:sz w:val="22"/>
            <w:szCs w:val="22"/>
            <w:vertAlign w:val="superscript"/>
          </w:rPr>
          <w:t>2</w:t>
        </w:r>
        <w:r w:rsidRPr="00586061">
          <w:rPr>
            <w:rStyle w:val="Hyperlink2"/>
            <w:i w:val="0"/>
            <w:iCs w:val="0"/>
            <w:sz w:val="22"/>
            <w:szCs w:val="22"/>
          </w:rPr>
          <w:t xml:space="preserve"> na západním pobřeží Tenerife</w:t>
        </w:r>
      </w:hyperlink>
      <w:r>
        <w:rPr>
          <w:rFonts w:ascii="Arial" w:hAnsi="Arial"/>
        </w:rPr>
        <w:t xml:space="preserve"> nebo </w:t>
      </w:r>
      <w:hyperlink r:id="rId26" w:history="1">
        <w:r w:rsidRPr="00586061">
          <w:rPr>
            <w:rStyle w:val="Hyperlink2"/>
            <w:i w:val="0"/>
            <w:iCs w:val="0"/>
            <w:sz w:val="22"/>
            <w:szCs w:val="22"/>
          </w:rPr>
          <w:t>vila s bazénem o dispozici 4+kk a celkové ploše 193 m</w:t>
        </w:r>
        <w:r w:rsidRPr="00586061">
          <w:rPr>
            <w:rStyle w:val="Hyperlink2"/>
            <w:i w:val="0"/>
            <w:iCs w:val="0"/>
            <w:sz w:val="22"/>
            <w:szCs w:val="22"/>
            <w:vertAlign w:val="superscript"/>
          </w:rPr>
          <w:t>2</w:t>
        </w:r>
        <w:r w:rsidRPr="00586061">
          <w:rPr>
            <w:rStyle w:val="Hyperlink2"/>
            <w:i w:val="0"/>
            <w:iCs w:val="0"/>
            <w:sz w:val="22"/>
            <w:szCs w:val="22"/>
          </w:rPr>
          <w:t xml:space="preserve"> v centrální části španělského ostrova</w:t>
        </w:r>
      </w:hyperlink>
      <w:r>
        <w:rPr>
          <w:rFonts w:ascii="Arial" w:hAnsi="Arial"/>
        </w:rPr>
        <w:t>.</w:t>
      </w:r>
      <w:r w:rsidRPr="0099017E">
        <w:t xml:space="preserve"> </w:t>
      </w:r>
    </w:p>
    <w:p w14:paraId="4A3523CD" w14:textId="77777777" w:rsidR="00C729EC" w:rsidRDefault="00C729EC" w:rsidP="00C729E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3848C09A" w14:textId="65911B7B" w:rsidR="00AC1694" w:rsidRDefault="00845AAA" w:rsidP="00C729E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78720" behindDoc="1" locked="0" layoutInCell="1" allowOverlap="1" wp14:anchorId="1B4B3EA7" wp14:editId="0F82B9D6">
            <wp:simplePos x="0" y="0"/>
            <wp:positionH relativeFrom="margin">
              <wp:align>left</wp:align>
            </wp:positionH>
            <wp:positionV relativeFrom="paragraph">
              <wp:posOffset>467691</wp:posOffset>
            </wp:positionV>
            <wp:extent cx="179959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265" y="21187"/>
                <wp:lineTo x="21265" y="0"/>
                <wp:lineTo x="0" y="0"/>
              </wp:wrapPolygon>
            </wp:wrapTight>
            <wp:docPr id="6386857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85716" name="Obrázek 638685716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9AE" w:rsidRPr="00DD3AF2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7AE00D" wp14:editId="591318F2">
                <wp:simplePos x="0" y="0"/>
                <wp:positionH relativeFrom="margin">
                  <wp:posOffset>-12700</wp:posOffset>
                </wp:positionH>
                <wp:positionV relativeFrom="paragraph">
                  <wp:posOffset>1520190</wp:posOffset>
                </wp:positionV>
                <wp:extent cx="1729740" cy="409575"/>
                <wp:effectExtent l="0" t="0" r="22860" b="28575"/>
                <wp:wrapSquare wrapText="bothSides"/>
                <wp:docPr id="20420208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56BC7" w14:textId="3E44BD88" w:rsidR="009F29AE" w:rsidRPr="005E424F" w:rsidRDefault="009F29AE" w:rsidP="00AE11A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 w:rsidRPr="009F29A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xkluzivní projekt 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9F29A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Istrii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Chorvatsko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E00D" id="_x0000_s1030" type="#_x0000_t202" style="position:absolute;left:0;text-align:left;margin-left:-1pt;margin-top:119.7pt;width:136.2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" strokecolor="white [3212]">
                <v:textbox>
                  <w:txbxContent>
                    <w:p w14:paraId="10256BC7" w14:textId="3E44BD88" w:rsidR="009F29AE" w:rsidRPr="005E424F" w:rsidRDefault="009F29AE" w:rsidP="00AE11A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 w:rsidRPr="009F29A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xkluzivní projekt v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9F29A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Istrii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Chorvatsko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5E0B">
        <w:rPr>
          <w:rFonts w:ascii="Arial" w:hAnsi="Arial"/>
          <w:noProof/>
        </w:rPr>
        <w:t>K investičním stálicím patří také</w:t>
      </w:r>
      <w:r w:rsidR="00AC1694">
        <w:rPr>
          <w:rFonts w:ascii="Arial" w:hAnsi="Arial"/>
        </w:rPr>
        <w:t xml:space="preserve"> </w:t>
      </w:r>
      <w:hyperlink r:id="rId28" w:history="1">
        <w:r w:rsidR="00AC1694" w:rsidRPr="00AE11A7">
          <w:rPr>
            <w:rStyle w:val="Hyperlink2"/>
            <w:i w:val="0"/>
            <w:iCs w:val="0"/>
            <w:sz w:val="22"/>
            <w:szCs w:val="22"/>
          </w:rPr>
          <w:t>Chorvatsko</w:t>
        </w:r>
      </w:hyperlink>
      <w:r w:rsidR="00AC1694">
        <w:rPr>
          <w:rFonts w:ascii="Arial" w:hAnsi="Arial"/>
        </w:rPr>
        <w:t xml:space="preserve">, v jehož některých </w:t>
      </w:r>
      <w:r w:rsidR="00BC60AF">
        <w:rPr>
          <w:rFonts w:ascii="Arial" w:hAnsi="Arial"/>
        </w:rPr>
        <w:t xml:space="preserve">atraktivních oblastech </w:t>
      </w:r>
      <w:r w:rsidR="00AC1694">
        <w:rPr>
          <w:rFonts w:ascii="Arial" w:hAnsi="Arial"/>
        </w:rPr>
        <w:t>s</w:t>
      </w:r>
      <w:r w:rsidR="005D218D">
        <w:rPr>
          <w:rFonts w:ascii="Arial" w:hAnsi="Arial"/>
        </w:rPr>
        <w:t xml:space="preserve">e </w:t>
      </w:r>
      <w:r w:rsidR="00AC1694">
        <w:rPr>
          <w:rFonts w:ascii="Arial" w:hAnsi="Arial"/>
        </w:rPr>
        <w:t>v</w:t>
      </w:r>
      <w:r w:rsidR="00AC1694" w:rsidRPr="00AC1694">
        <w:rPr>
          <w:rFonts w:ascii="Arial" w:hAnsi="Arial"/>
        </w:rPr>
        <w:t xml:space="preserve"> rámci významného stavebnímu boomu pomalu zvyšují ceny nemovitostí.</w:t>
      </w:r>
      <w:r w:rsidR="00AC1694">
        <w:rPr>
          <w:rFonts w:ascii="Arial" w:hAnsi="Arial"/>
        </w:rPr>
        <w:t xml:space="preserve"> </w:t>
      </w:r>
      <w:r w:rsidR="00AC1694" w:rsidRPr="00AE11A7">
        <w:rPr>
          <w:rFonts w:ascii="Arial" w:hAnsi="Arial"/>
          <w:i/>
          <w:iCs/>
        </w:rPr>
        <w:t xml:space="preserve">„Oproti předchozím rokům </w:t>
      </w:r>
      <w:r w:rsidR="005A38FF">
        <w:rPr>
          <w:rFonts w:ascii="Arial" w:hAnsi="Arial"/>
          <w:i/>
          <w:iCs/>
        </w:rPr>
        <w:t xml:space="preserve">se </w:t>
      </w:r>
      <w:r w:rsidR="00AC1694" w:rsidRPr="00AE11A7">
        <w:rPr>
          <w:rFonts w:ascii="Arial" w:hAnsi="Arial"/>
          <w:i/>
          <w:iCs/>
        </w:rPr>
        <w:t xml:space="preserve">velmi výrazně, téměř o polovinu, </w:t>
      </w:r>
      <w:r w:rsidR="005A38FF">
        <w:rPr>
          <w:rFonts w:ascii="Arial" w:hAnsi="Arial"/>
          <w:i/>
          <w:iCs/>
        </w:rPr>
        <w:t xml:space="preserve">zvedla </w:t>
      </w:r>
      <w:r w:rsidR="00AC1694" w:rsidRPr="00AE11A7">
        <w:rPr>
          <w:rFonts w:ascii="Arial" w:hAnsi="Arial"/>
          <w:i/>
          <w:iCs/>
        </w:rPr>
        <w:t xml:space="preserve">například lokalita okolo Zadaru. Na druhou stranu jsou </w:t>
      </w:r>
      <w:r w:rsidR="00E607B1">
        <w:rPr>
          <w:rFonts w:ascii="Arial" w:hAnsi="Arial"/>
          <w:i/>
          <w:iCs/>
        </w:rPr>
        <w:t>místa</w:t>
      </w:r>
      <w:r w:rsidR="00AC1694" w:rsidRPr="00AE11A7">
        <w:rPr>
          <w:rFonts w:ascii="Arial" w:hAnsi="Arial"/>
          <w:i/>
          <w:iCs/>
        </w:rPr>
        <w:t>, kt</w:t>
      </w:r>
      <w:r w:rsidR="00E607B1">
        <w:rPr>
          <w:rFonts w:ascii="Arial" w:hAnsi="Arial"/>
          <w:i/>
          <w:iCs/>
        </w:rPr>
        <w:t>e</w:t>
      </w:r>
      <w:r w:rsidR="00AC1694" w:rsidRPr="00AE11A7">
        <w:rPr>
          <w:rFonts w:ascii="Arial" w:hAnsi="Arial"/>
          <w:i/>
          <w:iCs/>
        </w:rPr>
        <w:t>r</w:t>
      </w:r>
      <w:r w:rsidR="00E607B1">
        <w:rPr>
          <w:rFonts w:ascii="Arial" w:hAnsi="Arial"/>
          <w:i/>
          <w:iCs/>
        </w:rPr>
        <w:t>á</w:t>
      </w:r>
      <w:r w:rsidR="00AC1694" w:rsidRPr="00AE11A7">
        <w:rPr>
          <w:rFonts w:ascii="Arial" w:hAnsi="Arial"/>
          <w:i/>
          <w:iCs/>
        </w:rPr>
        <w:t xml:space="preserve"> </w:t>
      </w:r>
      <w:r w:rsidR="00E607B1">
        <w:rPr>
          <w:rFonts w:ascii="Arial" w:hAnsi="Arial"/>
          <w:i/>
          <w:iCs/>
        </w:rPr>
        <w:t>se</w:t>
      </w:r>
      <w:r w:rsidR="00AC1694" w:rsidRPr="00AE11A7">
        <w:rPr>
          <w:rFonts w:ascii="Arial" w:hAnsi="Arial"/>
          <w:i/>
          <w:iCs/>
        </w:rPr>
        <w:t xml:space="preserve"> teprve </w:t>
      </w:r>
      <w:r w:rsidR="00AC1694">
        <w:rPr>
          <w:rFonts w:ascii="Arial" w:hAnsi="Arial"/>
          <w:i/>
          <w:iCs/>
        </w:rPr>
        <w:t>začínají rozmáhat</w:t>
      </w:r>
      <w:r w:rsidR="00AC1694" w:rsidRPr="00AE11A7">
        <w:rPr>
          <w:rFonts w:ascii="Arial" w:hAnsi="Arial"/>
          <w:i/>
          <w:iCs/>
        </w:rPr>
        <w:t>. Vzhledem k přívalu investic zde predikujeme nárůst v</w:t>
      </w:r>
      <w:r w:rsidR="0092713A">
        <w:rPr>
          <w:rFonts w:ascii="Arial" w:hAnsi="Arial"/>
          <w:i/>
          <w:iCs/>
        </w:rPr>
        <w:t> </w:t>
      </w:r>
      <w:r w:rsidR="00AC1694" w:rsidRPr="00AE11A7">
        <w:rPr>
          <w:rFonts w:ascii="Arial" w:hAnsi="Arial"/>
          <w:i/>
          <w:iCs/>
        </w:rPr>
        <w:t xml:space="preserve">řádech měsíců. Jednou z nich je i oblast </w:t>
      </w:r>
      <w:r w:rsidR="00A3292B">
        <w:rPr>
          <w:rFonts w:ascii="Arial" w:hAnsi="Arial"/>
          <w:i/>
          <w:iCs/>
        </w:rPr>
        <w:t xml:space="preserve">u </w:t>
      </w:r>
      <w:r w:rsidR="00AC1694" w:rsidRPr="00AE11A7">
        <w:rPr>
          <w:rFonts w:ascii="Arial" w:hAnsi="Arial"/>
          <w:i/>
          <w:iCs/>
        </w:rPr>
        <w:t>Zadaru, a sice protilehlý ostrov Ugljan</w:t>
      </w:r>
      <w:r w:rsidR="00BF5C85">
        <w:rPr>
          <w:rFonts w:ascii="Arial" w:hAnsi="Arial"/>
          <w:i/>
          <w:iCs/>
        </w:rPr>
        <w:t xml:space="preserve">. Ten </w:t>
      </w:r>
      <w:r w:rsidR="00AC1694" w:rsidRPr="00AE11A7">
        <w:rPr>
          <w:rFonts w:ascii="Arial" w:hAnsi="Arial"/>
          <w:i/>
          <w:iCs/>
        </w:rPr>
        <w:t>je skvělou volbou pro ty, co chtějí více klidu</w:t>
      </w:r>
      <w:r w:rsidR="00E607B1">
        <w:rPr>
          <w:rFonts w:ascii="Arial" w:hAnsi="Arial"/>
          <w:i/>
          <w:iCs/>
        </w:rPr>
        <w:t xml:space="preserve"> a soukromí</w:t>
      </w:r>
      <w:r w:rsidR="00AC1694" w:rsidRPr="00AE11A7">
        <w:rPr>
          <w:rFonts w:ascii="Arial" w:hAnsi="Arial"/>
          <w:i/>
          <w:iCs/>
        </w:rPr>
        <w:t>,“</w:t>
      </w:r>
      <w:r w:rsidR="00AC1694">
        <w:rPr>
          <w:rFonts w:ascii="Arial" w:hAnsi="Arial"/>
        </w:rPr>
        <w:t xml:space="preserve"> </w:t>
      </w:r>
      <w:r w:rsidR="001E7FD2">
        <w:rPr>
          <w:rFonts w:ascii="Arial" w:hAnsi="Arial"/>
        </w:rPr>
        <w:t xml:space="preserve">popisuje </w:t>
      </w:r>
      <w:r w:rsidR="009F29AE" w:rsidRPr="009F29AE">
        <w:rPr>
          <w:rFonts w:ascii="Arial" w:hAnsi="Arial"/>
        </w:rPr>
        <w:t>odbornice realitní kanceláře na Chorvatsko Veronika Pecková</w:t>
      </w:r>
      <w:r w:rsidR="009F29AE">
        <w:rPr>
          <w:rFonts w:ascii="Arial" w:hAnsi="Arial"/>
        </w:rPr>
        <w:t>.</w:t>
      </w:r>
    </w:p>
    <w:p w14:paraId="6638D83D" w14:textId="2259C123" w:rsidR="009F29AE" w:rsidRDefault="009F29AE" w:rsidP="00C729E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47E5ECF6" w14:textId="10967C3A" w:rsidR="00AC1694" w:rsidRDefault="005D218D" w:rsidP="00C729E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Nově se </w:t>
      </w:r>
      <w:r w:rsidR="0090729E">
        <w:rPr>
          <w:rFonts w:ascii="Arial" w:hAnsi="Arial"/>
        </w:rPr>
        <w:t xml:space="preserve">nabídka </w:t>
      </w:r>
      <w:r>
        <w:rPr>
          <w:rFonts w:ascii="Arial" w:hAnsi="Arial"/>
        </w:rPr>
        <w:t>Luxentu rozrostl</w:t>
      </w:r>
      <w:r w:rsidR="0090729E">
        <w:rPr>
          <w:rFonts w:ascii="Arial" w:hAnsi="Arial"/>
        </w:rPr>
        <w:t>a</w:t>
      </w:r>
      <w:r>
        <w:rPr>
          <w:rFonts w:ascii="Arial" w:hAnsi="Arial"/>
        </w:rPr>
        <w:t xml:space="preserve"> také o </w:t>
      </w:r>
      <w:hyperlink r:id="rId29" w:history="1">
        <w:r w:rsidRPr="00AE11A7">
          <w:rPr>
            <w:rStyle w:val="Hyperlink2"/>
            <w:i w:val="0"/>
            <w:iCs w:val="0"/>
            <w:sz w:val="22"/>
            <w:szCs w:val="22"/>
          </w:rPr>
          <w:t xml:space="preserve">exkluzivní projekt 14 vil a 20 dvojdomů </w:t>
        </w:r>
        <w:r w:rsidR="0094100C">
          <w:rPr>
            <w:rStyle w:val="Hyperlink2"/>
            <w:i w:val="0"/>
            <w:iCs w:val="0"/>
            <w:sz w:val="22"/>
            <w:szCs w:val="22"/>
          </w:rPr>
          <w:t>na</w:t>
        </w:r>
        <w:r w:rsidRPr="00AE11A7">
          <w:rPr>
            <w:rStyle w:val="Hyperlink2"/>
            <w:i w:val="0"/>
            <w:iCs w:val="0"/>
            <w:sz w:val="22"/>
            <w:szCs w:val="22"/>
          </w:rPr>
          <w:t xml:space="preserve"> Istrii</w:t>
        </w:r>
      </w:hyperlink>
      <w:r>
        <w:rPr>
          <w:rFonts w:ascii="Arial" w:hAnsi="Arial"/>
        </w:rPr>
        <w:t>, který se hodí pro</w:t>
      </w:r>
      <w:r w:rsidR="009F29AE">
        <w:rPr>
          <w:rFonts w:ascii="Arial" w:hAnsi="Arial"/>
        </w:rPr>
        <w:t xml:space="preserve"> tu</w:t>
      </w:r>
      <w:r>
        <w:rPr>
          <w:rFonts w:ascii="Arial" w:hAnsi="Arial"/>
        </w:rPr>
        <w:t xml:space="preserve"> nejnáročnější klientelu. P</w:t>
      </w:r>
      <w:r w:rsidRPr="005D218D">
        <w:rPr>
          <w:rFonts w:ascii="Arial" w:hAnsi="Arial"/>
        </w:rPr>
        <w:t>růměrný výnos</w:t>
      </w:r>
      <w:r w:rsidR="009F29AE">
        <w:rPr>
          <w:rFonts w:ascii="Arial" w:hAnsi="Arial"/>
        </w:rPr>
        <w:t xml:space="preserve"> se</w:t>
      </w:r>
      <w:r w:rsidRPr="005D218D">
        <w:rPr>
          <w:rFonts w:ascii="Arial" w:hAnsi="Arial"/>
        </w:rPr>
        <w:t xml:space="preserve"> pro investory </w:t>
      </w:r>
      <w:r w:rsidR="009F29AE">
        <w:rPr>
          <w:rFonts w:ascii="Arial" w:hAnsi="Arial"/>
        </w:rPr>
        <w:t xml:space="preserve">v horizontu </w:t>
      </w:r>
      <w:r w:rsidRPr="005D218D">
        <w:rPr>
          <w:rFonts w:ascii="Arial" w:hAnsi="Arial"/>
        </w:rPr>
        <w:t xml:space="preserve">20 let </w:t>
      </w:r>
      <w:r w:rsidR="009F29AE">
        <w:rPr>
          <w:rFonts w:ascii="Arial" w:hAnsi="Arial"/>
        </w:rPr>
        <w:t>očekává kolem</w:t>
      </w:r>
      <w:r w:rsidRPr="005D218D">
        <w:rPr>
          <w:rFonts w:ascii="Arial" w:hAnsi="Arial"/>
        </w:rPr>
        <w:t xml:space="preserve"> 8,8 % ročně.</w:t>
      </w:r>
    </w:p>
    <w:p w14:paraId="771D6B50" w14:textId="77777777" w:rsidR="00AC1694" w:rsidRDefault="00AC1694" w:rsidP="00C729EC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A04D4B1" w14:textId="7E382B0B" w:rsidR="00D4564D" w:rsidRPr="009175F9" w:rsidRDefault="00E15514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  <w:r w:rsidRPr="00E15514">
        <w:rPr>
          <w:rFonts w:ascii="Arial" w:hAnsi="Arial"/>
          <w:i/>
          <w:iCs/>
        </w:rPr>
        <w:t>„Naši klient</w:t>
      </w:r>
      <w:r w:rsidR="009175F9">
        <w:rPr>
          <w:rFonts w:ascii="Arial" w:hAnsi="Arial"/>
          <w:i/>
          <w:iCs/>
        </w:rPr>
        <w:t xml:space="preserve">i se při výběru nemovitosti </w:t>
      </w:r>
      <w:r w:rsidR="009175F9" w:rsidRPr="00E15514">
        <w:rPr>
          <w:rFonts w:ascii="Arial" w:hAnsi="Arial"/>
          <w:i/>
          <w:iCs/>
        </w:rPr>
        <w:t>v</w:t>
      </w:r>
      <w:r w:rsidR="009175F9">
        <w:rPr>
          <w:rFonts w:ascii="Arial" w:hAnsi="Arial"/>
          <w:i/>
          <w:iCs/>
        </w:rPr>
        <w:t> </w:t>
      </w:r>
      <w:r w:rsidR="009175F9" w:rsidRPr="00E15514">
        <w:rPr>
          <w:rFonts w:ascii="Arial" w:hAnsi="Arial"/>
          <w:i/>
          <w:iCs/>
        </w:rPr>
        <w:t>zahraničí</w:t>
      </w:r>
      <w:r w:rsidR="009175F9">
        <w:rPr>
          <w:rFonts w:ascii="Arial" w:hAnsi="Arial"/>
          <w:i/>
          <w:iCs/>
        </w:rPr>
        <w:t xml:space="preserve"> z našeho portfolia nemusí</w:t>
      </w:r>
      <w:r w:rsidR="00C729EC">
        <w:rPr>
          <w:rFonts w:ascii="Arial" w:hAnsi="Arial"/>
          <w:i/>
          <w:iCs/>
        </w:rPr>
        <w:t xml:space="preserve"> ničeho</w:t>
      </w:r>
      <w:r w:rsidR="009175F9">
        <w:rPr>
          <w:rFonts w:ascii="Arial" w:hAnsi="Arial"/>
          <w:i/>
          <w:iCs/>
        </w:rPr>
        <w:t xml:space="preserve"> obávat, všechny jsou důkladně prověřené. S</w:t>
      </w:r>
      <w:r w:rsidRPr="00E15514">
        <w:rPr>
          <w:rFonts w:ascii="Arial" w:hAnsi="Arial"/>
          <w:i/>
          <w:iCs/>
        </w:rPr>
        <w:t xml:space="preserve">e vším potřebným při koupi </w:t>
      </w:r>
      <w:r w:rsidR="009175F9">
        <w:rPr>
          <w:rFonts w:ascii="Arial" w:hAnsi="Arial"/>
          <w:i/>
          <w:iCs/>
        </w:rPr>
        <w:t>navíc</w:t>
      </w:r>
      <w:r w:rsidRPr="00E15514">
        <w:rPr>
          <w:rFonts w:ascii="Arial" w:hAnsi="Arial"/>
          <w:i/>
          <w:iCs/>
        </w:rPr>
        <w:t xml:space="preserve"> pomůžeme. Umíme zařídit </w:t>
      </w:r>
      <w:r w:rsidR="009175F9">
        <w:rPr>
          <w:rFonts w:ascii="Arial" w:hAnsi="Arial"/>
          <w:i/>
          <w:iCs/>
        </w:rPr>
        <w:t xml:space="preserve">veškerou administrativu, a to v součinnosti s právníky. Naši makléři se orientují ve fungování všech procesů a dobře znají místní zvyklosti. </w:t>
      </w:r>
      <w:r w:rsidRPr="00E15514">
        <w:rPr>
          <w:rFonts w:ascii="Arial" w:hAnsi="Arial"/>
          <w:i/>
          <w:iCs/>
        </w:rPr>
        <w:t xml:space="preserve">V Dubaji </w:t>
      </w:r>
      <w:r>
        <w:rPr>
          <w:rFonts w:ascii="Arial" w:hAnsi="Arial"/>
          <w:i/>
          <w:iCs/>
        </w:rPr>
        <w:t>pak například</w:t>
      </w:r>
      <w:r w:rsidRPr="00E15514">
        <w:rPr>
          <w:rFonts w:ascii="Arial" w:hAnsi="Arial"/>
          <w:i/>
          <w:iCs/>
        </w:rPr>
        <w:t xml:space="preserve"> </w:t>
      </w:r>
      <w:r w:rsidR="009175F9">
        <w:rPr>
          <w:rFonts w:ascii="Arial" w:hAnsi="Arial"/>
          <w:i/>
          <w:iCs/>
        </w:rPr>
        <w:t xml:space="preserve">poptávající </w:t>
      </w:r>
      <w:r w:rsidRPr="00E15514">
        <w:rPr>
          <w:rFonts w:ascii="Arial" w:hAnsi="Arial"/>
          <w:i/>
          <w:iCs/>
        </w:rPr>
        <w:t>prov</w:t>
      </w:r>
      <w:r>
        <w:rPr>
          <w:rFonts w:ascii="Arial" w:hAnsi="Arial"/>
          <w:i/>
          <w:iCs/>
        </w:rPr>
        <w:t xml:space="preserve">ádí </w:t>
      </w:r>
      <w:r w:rsidRPr="00E15514">
        <w:rPr>
          <w:rFonts w:ascii="Arial" w:hAnsi="Arial"/>
          <w:i/>
          <w:iCs/>
        </w:rPr>
        <w:t>česky mluvící makléř</w:t>
      </w:r>
      <w:r w:rsidR="001250A0">
        <w:rPr>
          <w:rFonts w:ascii="Arial" w:hAnsi="Arial"/>
          <w:i/>
          <w:iCs/>
        </w:rPr>
        <w:t>i</w:t>
      </w:r>
      <w:r w:rsidR="009175F9">
        <w:rPr>
          <w:rFonts w:ascii="Arial" w:hAnsi="Arial"/>
          <w:i/>
          <w:iCs/>
        </w:rPr>
        <w:t>, kte</w:t>
      </w:r>
      <w:r w:rsidR="001250A0">
        <w:rPr>
          <w:rFonts w:ascii="Arial" w:hAnsi="Arial"/>
          <w:i/>
          <w:iCs/>
        </w:rPr>
        <w:t xml:space="preserve">ří </w:t>
      </w:r>
      <w:r w:rsidR="009175F9">
        <w:rPr>
          <w:rFonts w:ascii="Arial" w:hAnsi="Arial"/>
          <w:i/>
          <w:iCs/>
        </w:rPr>
        <w:t>v případě zájm</w:t>
      </w:r>
      <w:r w:rsidR="000F44BF">
        <w:rPr>
          <w:rFonts w:ascii="Arial" w:hAnsi="Arial"/>
          <w:i/>
          <w:iCs/>
        </w:rPr>
        <w:t>u</w:t>
      </w:r>
      <w:r w:rsidR="009175F9">
        <w:rPr>
          <w:rFonts w:ascii="Arial" w:hAnsi="Arial"/>
          <w:i/>
          <w:iCs/>
        </w:rPr>
        <w:t xml:space="preserve"> </w:t>
      </w:r>
      <w:r w:rsidR="00920237">
        <w:rPr>
          <w:rFonts w:ascii="Arial" w:hAnsi="Arial"/>
          <w:i/>
          <w:iCs/>
        </w:rPr>
        <w:t xml:space="preserve">koupenou </w:t>
      </w:r>
      <w:r w:rsidR="009175F9">
        <w:rPr>
          <w:rFonts w:ascii="Arial" w:hAnsi="Arial"/>
          <w:i/>
          <w:iCs/>
        </w:rPr>
        <w:t>nemovitost následně i pronajm</w:t>
      </w:r>
      <w:r w:rsidR="001250A0">
        <w:rPr>
          <w:rFonts w:ascii="Arial" w:hAnsi="Arial"/>
          <w:i/>
          <w:iCs/>
        </w:rPr>
        <w:t>ou</w:t>
      </w:r>
      <w:r w:rsidR="00E607B1">
        <w:rPr>
          <w:rFonts w:ascii="Arial" w:hAnsi="Arial"/>
          <w:i/>
          <w:iCs/>
        </w:rPr>
        <w:t>. To samé platí i pro Kostariku a Tenerife</w:t>
      </w:r>
      <w:r w:rsidR="009175F9">
        <w:rPr>
          <w:rFonts w:ascii="Arial" w:hAnsi="Arial"/>
          <w:i/>
          <w:iCs/>
        </w:rPr>
        <w:t xml:space="preserve">,“ </w:t>
      </w:r>
      <w:r w:rsidR="009175F9">
        <w:rPr>
          <w:rFonts w:ascii="Arial" w:hAnsi="Arial"/>
        </w:rPr>
        <w:t xml:space="preserve">vysvětluje </w:t>
      </w:r>
      <w:r w:rsidR="00E607B1">
        <w:rPr>
          <w:rFonts w:ascii="Arial" w:hAnsi="Arial"/>
        </w:rPr>
        <w:t>Jiří Kučera</w:t>
      </w:r>
      <w:r w:rsidR="009175F9">
        <w:rPr>
          <w:rFonts w:ascii="Arial" w:hAnsi="Arial"/>
        </w:rPr>
        <w:t>.</w:t>
      </w:r>
    </w:p>
    <w:p w14:paraId="5BC22EBE" w14:textId="77777777" w:rsidR="006A00EA" w:rsidRPr="00E15514" w:rsidRDefault="006A00EA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</w:rPr>
      </w:pPr>
    </w:p>
    <w:p w14:paraId="6C0DF453" w14:textId="0918561D" w:rsidR="00C568AB" w:rsidRPr="00AE11A7" w:rsidRDefault="00C568AB" w:rsidP="005F2B62">
      <w:pPr>
        <w:tabs>
          <w:tab w:val="left" w:pos="7680"/>
        </w:tabs>
        <w:spacing w:after="0" w:line="320" w:lineRule="atLeast"/>
        <w:jc w:val="both"/>
        <w:rPr>
          <w:rFonts w:ascii="Arial" w:hAnsi="Arial"/>
          <w:i/>
          <w:iCs/>
          <w:color w:val="auto"/>
        </w:rPr>
      </w:pPr>
      <w:r w:rsidRPr="00AE11A7">
        <w:rPr>
          <w:rFonts w:ascii="Arial" w:hAnsi="Arial"/>
          <w:i/>
          <w:iCs/>
          <w:color w:val="auto"/>
        </w:rPr>
        <w:t xml:space="preserve">Pozn. </w:t>
      </w:r>
      <w:r w:rsidR="00A04833" w:rsidRPr="00AE11A7">
        <w:rPr>
          <w:rFonts w:ascii="Arial" w:hAnsi="Arial"/>
          <w:i/>
          <w:iCs/>
          <w:color w:val="auto"/>
        </w:rPr>
        <w:t xml:space="preserve">Částky jsou přepočítávány </w:t>
      </w:r>
      <w:r w:rsidR="00D4564D" w:rsidRPr="00AE11A7">
        <w:rPr>
          <w:rFonts w:ascii="Arial" w:hAnsi="Arial"/>
          <w:i/>
          <w:iCs/>
          <w:color w:val="auto"/>
        </w:rPr>
        <w:t xml:space="preserve">(zaokrouhleně) </w:t>
      </w:r>
      <w:r w:rsidR="00A04833" w:rsidRPr="00AE11A7">
        <w:rPr>
          <w:rFonts w:ascii="Arial" w:hAnsi="Arial"/>
          <w:i/>
          <w:iCs/>
          <w:color w:val="auto"/>
        </w:rPr>
        <w:t>v</w:t>
      </w:r>
      <w:r w:rsidR="00D4564D" w:rsidRPr="00AE11A7">
        <w:rPr>
          <w:rFonts w:ascii="Arial" w:hAnsi="Arial"/>
          <w:i/>
          <w:iCs/>
          <w:color w:val="auto"/>
        </w:rPr>
        <w:t> </w:t>
      </w:r>
      <w:r w:rsidR="00A04833" w:rsidRPr="00AE11A7">
        <w:rPr>
          <w:rFonts w:ascii="Arial" w:hAnsi="Arial"/>
          <w:i/>
          <w:iCs/>
          <w:color w:val="auto"/>
        </w:rPr>
        <w:t xml:space="preserve">kurzu platném </w:t>
      </w:r>
      <w:r w:rsidR="00DC60CF">
        <w:rPr>
          <w:rFonts w:ascii="Arial" w:hAnsi="Arial"/>
          <w:i/>
          <w:iCs/>
          <w:color w:val="auto"/>
        </w:rPr>
        <w:t>6</w:t>
      </w:r>
      <w:r w:rsidR="00A04833" w:rsidRPr="00AE11A7">
        <w:rPr>
          <w:rFonts w:ascii="Arial" w:hAnsi="Arial"/>
          <w:i/>
          <w:iCs/>
          <w:color w:val="auto"/>
        </w:rPr>
        <w:t>.</w:t>
      </w:r>
      <w:r w:rsidR="000746D3">
        <w:rPr>
          <w:rFonts w:ascii="Arial" w:hAnsi="Arial"/>
          <w:i/>
          <w:iCs/>
          <w:color w:val="auto"/>
        </w:rPr>
        <w:t xml:space="preserve"> </w:t>
      </w:r>
      <w:r w:rsidR="00C15801" w:rsidRPr="00AE11A7">
        <w:rPr>
          <w:rFonts w:ascii="Arial" w:hAnsi="Arial"/>
          <w:i/>
          <w:iCs/>
          <w:color w:val="auto"/>
        </w:rPr>
        <w:t>3</w:t>
      </w:r>
      <w:r w:rsidR="00A04833" w:rsidRPr="00AE11A7">
        <w:rPr>
          <w:rFonts w:ascii="Arial" w:hAnsi="Arial"/>
          <w:i/>
          <w:iCs/>
          <w:color w:val="auto"/>
        </w:rPr>
        <w:t>.</w:t>
      </w:r>
      <w:r w:rsidR="000746D3">
        <w:rPr>
          <w:rFonts w:ascii="Arial" w:hAnsi="Arial"/>
          <w:i/>
          <w:iCs/>
          <w:color w:val="auto"/>
        </w:rPr>
        <w:t xml:space="preserve"> </w:t>
      </w:r>
      <w:r w:rsidR="00A04833" w:rsidRPr="00AE11A7">
        <w:rPr>
          <w:rFonts w:ascii="Arial" w:hAnsi="Arial"/>
          <w:i/>
          <w:iCs/>
          <w:color w:val="auto"/>
        </w:rPr>
        <w:t>2024: 1 EUR = 25,3</w:t>
      </w:r>
      <w:r w:rsidR="00DC60CF">
        <w:rPr>
          <w:rFonts w:ascii="Arial" w:hAnsi="Arial"/>
          <w:i/>
          <w:iCs/>
          <w:color w:val="auto"/>
        </w:rPr>
        <w:t>6</w:t>
      </w:r>
      <w:r w:rsidR="00A04833" w:rsidRPr="00AE11A7">
        <w:rPr>
          <w:rFonts w:ascii="Arial" w:hAnsi="Arial"/>
          <w:i/>
          <w:iCs/>
          <w:color w:val="auto"/>
        </w:rPr>
        <w:t xml:space="preserve"> Kč</w:t>
      </w:r>
      <w:r w:rsidR="00D4564D" w:rsidRPr="00AE11A7">
        <w:rPr>
          <w:rFonts w:ascii="Arial" w:hAnsi="Arial"/>
          <w:i/>
          <w:iCs/>
          <w:color w:val="auto"/>
        </w:rPr>
        <w:t xml:space="preserve"> a</w:t>
      </w:r>
      <w:r w:rsidR="00C15801" w:rsidRPr="00AE11A7">
        <w:rPr>
          <w:rFonts w:ascii="Arial" w:hAnsi="Arial"/>
          <w:i/>
          <w:iCs/>
          <w:color w:val="auto"/>
        </w:rPr>
        <w:t> </w:t>
      </w:r>
      <w:r w:rsidR="00D4564D" w:rsidRPr="00AE11A7">
        <w:rPr>
          <w:rFonts w:ascii="Arial" w:hAnsi="Arial"/>
          <w:i/>
          <w:iCs/>
          <w:color w:val="auto"/>
        </w:rPr>
        <w:t>1 AED = 6,</w:t>
      </w:r>
      <w:r w:rsidR="004F759D" w:rsidRPr="00AE11A7">
        <w:rPr>
          <w:rFonts w:ascii="Arial" w:hAnsi="Arial"/>
          <w:i/>
          <w:iCs/>
          <w:color w:val="auto"/>
        </w:rPr>
        <w:t>3</w:t>
      </w:r>
      <w:r w:rsidR="00FB5268" w:rsidRPr="00AE11A7">
        <w:rPr>
          <w:rFonts w:ascii="Arial" w:hAnsi="Arial"/>
          <w:i/>
          <w:iCs/>
          <w:color w:val="auto"/>
        </w:rPr>
        <w:t>8</w:t>
      </w:r>
      <w:r w:rsidR="00D4564D" w:rsidRPr="00AE11A7">
        <w:rPr>
          <w:rFonts w:ascii="Arial" w:hAnsi="Arial"/>
          <w:i/>
          <w:iCs/>
          <w:color w:val="auto"/>
        </w:rPr>
        <w:t xml:space="preserve"> Kč</w:t>
      </w:r>
      <w:r w:rsidR="00A04833" w:rsidRPr="00AE11A7">
        <w:rPr>
          <w:rFonts w:ascii="Arial" w:hAnsi="Arial"/>
          <w:i/>
          <w:iCs/>
          <w:color w:val="auto"/>
        </w:rPr>
        <w:t>.</w:t>
      </w:r>
    </w:p>
    <w:p w14:paraId="4C0D206E" w14:textId="77777777" w:rsidR="00DB0861" w:rsidRDefault="00DB0861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1B8B484" w14:textId="77777777" w:rsidR="00613ED5" w:rsidRPr="00BD20B6" w:rsidRDefault="00613ED5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0CAAC723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1" w:name="_headingh.gjdgxs"/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Realitní </w:t>
      </w:r>
      <w:bookmarkStart w:id="2" w:name="_Hlk15536810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kancelář </w:t>
      </w:r>
      <w:bookmarkStart w:id="3" w:name="_Hlk152579620"/>
      <w:bookmarkStart w:id="4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5" w:name="_Hlk117506933"/>
      <w:r w:rsidRPr="00BD20B6">
        <w:rPr>
          <w:rStyle w:val="Hyperlink2"/>
        </w:rPr>
        <w:t>L</w:t>
      </w:r>
      <w:bookmarkStart w:id="6" w:name="_Hlk119335717"/>
      <w:bookmarkEnd w:id="5"/>
      <w:r w:rsidRPr="00BD20B6">
        <w:rPr>
          <w:rStyle w:val="Hyperlink2"/>
        </w:rPr>
        <w:t>uxent – Exclusive Propertie</w:t>
      </w:r>
      <w:bookmarkEnd w:id="6"/>
      <w:r w:rsidRPr="00BD20B6">
        <w:rPr>
          <w:rStyle w:val="Hyperlink2"/>
        </w:rPr>
        <w:t>s</w:t>
      </w:r>
      <w:r>
        <w:rPr>
          <w:rStyle w:val="Hyperlink2"/>
        </w:rPr>
        <w:fldChar w:fldCharType="end"/>
      </w:r>
      <w:bookmarkEnd w:id="2"/>
      <w:bookmarkEnd w:id="3"/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4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 w:rsidR="00687653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developery. Mezi aktuálně nabízené developerské projekty patří například luxusní komplex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MOLO Lipno Resort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krkonošské apartmány Harrachov Peaks</w:t>
      </w:r>
      <w:r w:rsidR="00AA2C6C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</w:t>
      </w:r>
      <w:r w:rsidR="00A44D52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</w:t>
      </w:r>
      <w:r w:rsidR="006A0B19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Laka Living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="0014230E"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 w:rsid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nebo projekty loftového bydlení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(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Garden Lofts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 Anděl).</w:t>
      </w:r>
      <w:r w:rsidR="00DD195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Luxent se věnuje také prodeji rekreačních zahraničních nemovitostí, například ve Vídni, Dubaji, Chorvatsku, Španělsku, Thajsku,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30" w:history="1">
        <w:r w:rsidRPr="00BD20B6">
          <w:rPr>
            <w:rStyle w:val="Hyperlink3"/>
          </w:rPr>
          <w:t>marcela.kukanova@crestcom.cz</w:t>
        </w:r>
      </w:hyperlink>
    </w:p>
    <w:p w14:paraId="783D1D15" w14:textId="025AA878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31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0F87A766" w:rsidR="006041DA" w:rsidRPr="00BD20B6" w:rsidRDefault="00CF728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32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33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 w:rsidSect="00E97352">
      <w:headerReference w:type="default" r:id="rId34"/>
      <w:footerReference w:type="default" r:id="rId35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E944" w14:textId="77777777" w:rsidR="00E97352" w:rsidRDefault="00E97352">
      <w:pPr>
        <w:spacing w:after="0" w:line="240" w:lineRule="auto"/>
      </w:pPr>
      <w:r>
        <w:separator/>
      </w:r>
    </w:p>
  </w:endnote>
  <w:endnote w:type="continuationSeparator" w:id="0">
    <w:p w14:paraId="5D25A2CF" w14:textId="77777777" w:rsidR="00E97352" w:rsidRDefault="00E97352">
      <w:pPr>
        <w:spacing w:after="0" w:line="240" w:lineRule="auto"/>
      </w:pPr>
      <w:r>
        <w:continuationSeparator/>
      </w:r>
    </w:p>
  </w:endnote>
  <w:endnote w:type="continuationNotice" w:id="1">
    <w:p w14:paraId="49916006" w14:textId="77777777" w:rsidR="00E97352" w:rsidRDefault="00E97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FB16" w14:textId="77777777" w:rsidR="00E97352" w:rsidRDefault="00E97352">
      <w:pPr>
        <w:spacing w:after="0" w:line="240" w:lineRule="auto"/>
      </w:pPr>
      <w:r>
        <w:separator/>
      </w:r>
    </w:p>
  </w:footnote>
  <w:footnote w:type="continuationSeparator" w:id="0">
    <w:p w14:paraId="19A21388" w14:textId="77777777" w:rsidR="00E97352" w:rsidRDefault="00E97352">
      <w:pPr>
        <w:spacing w:after="0" w:line="240" w:lineRule="auto"/>
      </w:pPr>
      <w:r>
        <w:continuationSeparator/>
      </w:r>
    </w:p>
  </w:footnote>
  <w:footnote w:type="continuationNotice" w:id="1">
    <w:p w14:paraId="55759322" w14:textId="77777777" w:rsidR="00E97352" w:rsidRDefault="00E973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22A0"/>
    <w:rsid w:val="00004F01"/>
    <w:rsid w:val="0000671D"/>
    <w:rsid w:val="00011546"/>
    <w:rsid w:val="000119ED"/>
    <w:rsid w:val="00012F40"/>
    <w:rsid w:val="0001443D"/>
    <w:rsid w:val="00015968"/>
    <w:rsid w:val="00016A4A"/>
    <w:rsid w:val="000203F0"/>
    <w:rsid w:val="00022992"/>
    <w:rsid w:val="00022A64"/>
    <w:rsid w:val="000234E2"/>
    <w:rsid w:val="00024B6B"/>
    <w:rsid w:val="0002581F"/>
    <w:rsid w:val="00026370"/>
    <w:rsid w:val="0002700A"/>
    <w:rsid w:val="00027E91"/>
    <w:rsid w:val="00032406"/>
    <w:rsid w:val="0003302B"/>
    <w:rsid w:val="000338C4"/>
    <w:rsid w:val="00034F80"/>
    <w:rsid w:val="000357F1"/>
    <w:rsid w:val="00036A2A"/>
    <w:rsid w:val="00043754"/>
    <w:rsid w:val="00050EED"/>
    <w:rsid w:val="00052CEA"/>
    <w:rsid w:val="00053F48"/>
    <w:rsid w:val="00054C66"/>
    <w:rsid w:val="000573D0"/>
    <w:rsid w:val="00071320"/>
    <w:rsid w:val="00073583"/>
    <w:rsid w:val="00073E3F"/>
    <w:rsid w:val="000746D3"/>
    <w:rsid w:val="000805CD"/>
    <w:rsid w:val="000827B2"/>
    <w:rsid w:val="00084303"/>
    <w:rsid w:val="00084B3B"/>
    <w:rsid w:val="00085040"/>
    <w:rsid w:val="00087C00"/>
    <w:rsid w:val="00090664"/>
    <w:rsid w:val="00091C3E"/>
    <w:rsid w:val="00093256"/>
    <w:rsid w:val="0009579B"/>
    <w:rsid w:val="000A73A9"/>
    <w:rsid w:val="000B0C35"/>
    <w:rsid w:val="000B7627"/>
    <w:rsid w:val="000C2069"/>
    <w:rsid w:val="000C28E0"/>
    <w:rsid w:val="000C2ADC"/>
    <w:rsid w:val="000C647E"/>
    <w:rsid w:val="000D0EBC"/>
    <w:rsid w:val="000D2474"/>
    <w:rsid w:val="000D3205"/>
    <w:rsid w:val="000D4C5A"/>
    <w:rsid w:val="000E15AA"/>
    <w:rsid w:val="000E24DA"/>
    <w:rsid w:val="000E34BD"/>
    <w:rsid w:val="000E3B27"/>
    <w:rsid w:val="000E4760"/>
    <w:rsid w:val="000E7AD5"/>
    <w:rsid w:val="000F0B22"/>
    <w:rsid w:val="000F24E0"/>
    <w:rsid w:val="000F44BF"/>
    <w:rsid w:val="000F4A6E"/>
    <w:rsid w:val="000F66AE"/>
    <w:rsid w:val="00100C20"/>
    <w:rsid w:val="00103E57"/>
    <w:rsid w:val="0010505B"/>
    <w:rsid w:val="0011114B"/>
    <w:rsid w:val="00111560"/>
    <w:rsid w:val="001120CC"/>
    <w:rsid w:val="0011592B"/>
    <w:rsid w:val="001168A8"/>
    <w:rsid w:val="001201F9"/>
    <w:rsid w:val="00120D8C"/>
    <w:rsid w:val="00122D53"/>
    <w:rsid w:val="00123198"/>
    <w:rsid w:val="00123C9E"/>
    <w:rsid w:val="0012453C"/>
    <w:rsid w:val="00124E28"/>
    <w:rsid w:val="001250A0"/>
    <w:rsid w:val="00125ADF"/>
    <w:rsid w:val="00126C82"/>
    <w:rsid w:val="00127C14"/>
    <w:rsid w:val="00130CAB"/>
    <w:rsid w:val="0014230E"/>
    <w:rsid w:val="0015070C"/>
    <w:rsid w:val="00150FF9"/>
    <w:rsid w:val="00155308"/>
    <w:rsid w:val="00156038"/>
    <w:rsid w:val="00160416"/>
    <w:rsid w:val="001645B9"/>
    <w:rsid w:val="0016541A"/>
    <w:rsid w:val="001679F5"/>
    <w:rsid w:val="00167E11"/>
    <w:rsid w:val="00173655"/>
    <w:rsid w:val="00177D8A"/>
    <w:rsid w:val="00180C48"/>
    <w:rsid w:val="00183ADF"/>
    <w:rsid w:val="00186518"/>
    <w:rsid w:val="00186B14"/>
    <w:rsid w:val="00186C32"/>
    <w:rsid w:val="00191FC2"/>
    <w:rsid w:val="00192121"/>
    <w:rsid w:val="0019277A"/>
    <w:rsid w:val="00193BF0"/>
    <w:rsid w:val="001969CF"/>
    <w:rsid w:val="001A0ECE"/>
    <w:rsid w:val="001A2D38"/>
    <w:rsid w:val="001A49A4"/>
    <w:rsid w:val="001A6DA1"/>
    <w:rsid w:val="001A6F81"/>
    <w:rsid w:val="001A7FD6"/>
    <w:rsid w:val="001B09B5"/>
    <w:rsid w:val="001B2761"/>
    <w:rsid w:val="001B4D66"/>
    <w:rsid w:val="001B737B"/>
    <w:rsid w:val="001C0B1C"/>
    <w:rsid w:val="001C1D83"/>
    <w:rsid w:val="001D0FB9"/>
    <w:rsid w:val="001D2546"/>
    <w:rsid w:val="001D38FF"/>
    <w:rsid w:val="001D39B9"/>
    <w:rsid w:val="001D6EE0"/>
    <w:rsid w:val="001E1376"/>
    <w:rsid w:val="001E2B8A"/>
    <w:rsid w:val="001E4571"/>
    <w:rsid w:val="001E5ED9"/>
    <w:rsid w:val="001E696E"/>
    <w:rsid w:val="001E712B"/>
    <w:rsid w:val="001E7FD2"/>
    <w:rsid w:val="001F2255"/>
    <w:rsid w:val="001F45EB"/>
    <w:rsid w:val="001F5E63"/>
    <w:rsid w:val="00202AF1"/>
    <w:rsid w:val="002048ED"/>
    <w:rsid w:val="002050E0"/>
    <w:rsid w:val="00206555"/>
    <w:rsid w:val="002102B4"/>
    <w:rsid w:val="0021447B"/>
    <w:rsid w:val="00215338"/>
    <w:rsid w:val="00216F9A"/>
    <w:rsid w:val="00223FA4"/>
    <w:rsid w:val="00226344"/>
    <w:rsid w:val="00227C12"/>
    <w:rsid w:val="00234A0E"/>
    <w:rsid w:val="00236E16"/>
    <w:rsid w:val="00240C24"/>
    <w:rsid w:val="00243962"/>
    <w:rsid w:val="0024771F"/>
    <w:rsid w:val="00250345"/>
    <w:rsid w:val="002541C2"/>
    <w:rsid w:val="00254C9B"/>
    <w:rsid w:val="0025641D"/>
    <w:rsid w:val="0025673A"/>
    <w:rsid w:val="00260677"/>
    <w:rsid w:val="002616FF"/>
    <w:rsid w:val="002643A0"/>
    <w:rsid w:val="00265287"/>
    <w:rsid w:val="0026618E"/>
    <w:rsid w:val="00270CBB"/>
    <w:rsid w:val="00272DB3"/>
    <w:rsid w:val="00272EF5"/>
    <w:rsid w:val="00274FD6"/>
    <w:rsid w:val="002766A1"/>
    <w:rsid w:val="002826BC"/>
    <w:rsid w:val="002A1D32"/>
    <w:rsid w:val="002A2DAD"/>
    <w:rsid w:val="002A571D"/>
    <w:rsid w:val="002B4956"/>
    <w:rsid w:val="002B521F"/>
    <w:rsid w:val="002C2FDC"/>
    <w:rsid w:val="002C4827"/>
    <w:rsid w:val="002D114C"/>
    <w:rsid w:val="002D380C"/>
    <w:rsid w:val="002D4E5B"/>
    <w:rsid w:val="002D5A17"/>
    <w:rsid w:val="002E0188"/>
    <w:rsid w:val="002E2330"/>
    <w:rsid w:val="002E2B9C"/>
    <w:rsid w:val="002E39A9"/>
    <w:rsid w:val="002E4C30"/>
    <w:rsid w:val="002E4DD4"/>
    <w:rsid w:val="002E7834"/>
    <w:rsid w:val="002E7F77"/>
    <w:rsid w:val="002F264A"/>
    <w:rsid w:val="002F38C5"/>
    <w:rsid w:val="002F3F85"/>
    <w:rsid w:val="00300972"/>
    <w:rsid w:val="00300D58"/>
    <w:rsid w:val="003014EE"/>
    <w:rsid w:val="00304353"/>
    <w:rsid w:val="0030588C"/>
    <w:rsid w:val="00306E6C"/>
    <w:rsid w:val="00310CA3"/>
    <w:rsid w:val="003121B4"/>
    <w:rsid w:val="00313953"/>
    <w:rsid w:val="003142D4"/>
    <w:rsid w:val="003145E7"/>
    <w:rsid w:val="00314636"/>
    <w:rsid w:val="003157A1"/>
    <w:rsid w:val="00321221"/>
    <w:rsid w:val="00322997"/>
    <w:rsid w:val="003232A0"/>
    <w:rsid w:val="00324F72"/>
    <w:rsid w:val="00325591"/>
    <w:rsid w:val="00325D8B"/>
    <w:rsid w:val="00332D47"/>
    <w:rsid w:val="00332DA2"/>
    <w:rsid w:val="003368C2"/>
    <w:rsid w:val="00340413"/>
    <w:rsid w:val="0034290C"/>
    <w:rsid w:val="00342B3F"/>
    <w:rsid w:val="00352CA3"/>
    <w:rsid w:val="00352FB9"/>
    <w:rsid w:val="00353CB5"/>
    <w:rsid w:val="00354AB7"/>
    <w:rsid w:val="00354B35"/>
    <w:rsid w:val="00357A53"/>
    <w:rsid w:val="00361FD8"/>
    <w:rsid w:val="0036220D"/>
    <w:rsid w:val="0036251C"/>
    <w:rsid w:val="00365900"/>
    <w:rsid w:val="00367654"/>
    <w:rsid w:val="00367D84"/>
    <w:rsid w:val="00370A96"/>
    <w:rsid w:val="003718EF"/>
    <w:rsid w:val="0037198D"/>
    <w:rsid w:val="00372365"/>
    <w:rsid w:val="003805D5"/>
    <w:rsid w:val="00383277"/>
    <w:rsid w:val="00387F6E"/>
    <w:rsid w:val="0039175D"/>
    <w:rsid w:val="003929DF"/>
    <w:rsid w:val="00397858"/>
    <w:rsid w:val="003A4B58"/>
    <w:rsid w:val="003A63B9"/>
    <w:rsid w:val="003B259D"/>
    <w:rsid w:val="003B37C5"/>
    <w:rsid w:val="003B4B5B"/>
    <w:rsid w:val="003B7202"/>
    <w:rsid w:val="003B7208"/>
    <w:rsid w:val="003C2C4B"/>
    <w:rsid w:val="003C402C"/>
    <w:rsid w:val="003C415A"/>
    <w:rsid w:val="003C45C4"/>
    <w:rsid w:val="003C4708"/>
    <w:rsid w:val="003C5991"/>
    <w:rsid w:val="003C747A"/>
    <w:rsid w:val="003C7DDE"/>
    <w:rsid w:val="003D0EB1"/>
    <w:rsid w:val="003D16F5"/>
    <w:rsid w:val="003D2E89"/>
    <w:rsid w:val="003D3204"/>
    <w:rsid w:val="003D339F"/>
    <w:rsid w:val="003D35EF"/>
    <w:rsid w:val="003D4BDE"/>
    <w:rsid w:val="003D6760"/>
    <w:rsid w:val="003E2224"/>
    <w:rsid w:val="003E4B2B"/>
    <w:rsid w:val="003E50B8"/>
    <w:rsid w:val="003E6FF9"/>
    <w:rsid w:val="003F0EE7"/>
    <w:rsid w:val="003F127F"/>
    <w:rsid w:val="003F2684"/>
    <w:rsid w:val="003F41BB"/>
    <w:rsid w:val="003F4BBC"/>
    <w:rsid w:val="003F6A35"/>
    <w:rsid w:val="003F7E57"/>
    <w:rsid w:val="00401160"/>
    <w:rsid w:val="00403C1A"/>
    <w:rsid w:val="00404A75"/>
    <w:rsid w:val="00405040"/>
    <w:rsid w:val="004057EA"/>
    <w:rsid w:val="00405B0E"/>
    <w:rsid w:val="004115D0"/>
    <w:rsid w:val="00411BB1"/>
    <w:rsid w:val="004132AA"/>
    <w:rsid w:val="0041529C"/>
    <w:rsid w:val="00416DF1"/>
    <w:rsid w:val="00420170"/>
    <w:rsid w:val="00420690"/>
    <w:rsid w:val="004243C1"/>
    <w:rsid w:val="00424524"/>
    <w:rsid w:val="00425762"/>
    <w:rsid w:val="00427C24"/>
    <w:rsid w:val="00430726"/>
    <w:rsid w:val="00431B8B"/>
    <w:rsid w:val="00445F8C"/>
    <w:rsid w:val="00446B9D"/>
    <w:rsid w:val="004533CD"/>
    <w:rsid w:val="00453F3F"/>
    <w:rsid w:val="00454453"/>
    <w:rsid w:val="004559BD"/>
    <w:rsid w:val="00461A3A"/>
    <w:rsid w:val="0046237F"/>
    <w:rsid w:val="00464901"/>
    <w:rsid w:val="00465325"/>
    <w:rsid w:val="00467E97"/>
    <w:rsid w:val="004706D0"/>
    <w:rsid w:val="00471DB4"/>
    <w:rsid w:val="00474EC7"/>
    <w:rsid w:val="0047702B"/>
    <w:rsid w:val="00477A19"/>
    <w:rsid w:val="00481C59"/>
    <w:rsid w:val="00482958"/>
    <w:rsid w:val="004846AF"/>
    <w:rsid w:val="00486FFB"/>
    <w:rsid w:val="00490BED"/>
    <w:rsid w:val="00494FBE"/>
    <w:rsid w:val="004974A6"/>
    <w:rsid w:val="004A1503"/>
    <w:rsid w:val="004A58A7"/>
    <w:rsid w:val="004A6A2E"/>
    <w:rsid w:val="004A7F34"/>
    <w:rsid w:val="004B1326"/>
    <w:rsid w:val="004B44E8"/>
    <w:rsid w:val="004B5A56"/>
    <w:rsid w:val="004C015C"/>
    <w:rsid w:val="004C24FB"/>
    <w:rsid w:val="004C3090"/>
    <w:rsid w:val="004C3CFC"/>
    <w:rsid w:val="004C5498"/>
    <w:rsid w:val="004D2BDE"/>
    <w:rsid w:val="004D4CDD"/>
    <w:rsid w:val="004D5978"/>
    <w:rsid w:val="004D663F"/>
    <w:rsid w:val="004D7461"/>
    <w:rsid w:val="004E08FD"/>
    <w:rsid w:val="004E55F6"/>
    <w:rsid w:val="004E7DEC"/>
    <w:rsid w:val="004F0966"/>
    <w:rsid w:val="004F6C6E"/>
    <w:rsid w:val="004F759D"/>
    <w:rsid w:val="00500C9D"/>
    <w:rsid w:val="00503930"/>
    <w:rsid w:val="00503B56"/>
    <w:rsid w:val="005052A7"/>
    <w:rsid w:val="00506878"/>
    <w:rsid w:val="00512376"/>
    <w:rsid w:val="005155E4"/>
    <w:rsid w:val="005163DA"/>
    <w:rsid w:val="0052065C"/>
    <w:rsid w:val="00520D40"/>
    <w:rsid w:val="00525924"/>
    <w:rsid w:val="00526AC2"/>
    <w:rsid w:val="00530197"/>
    <w:rsid w:val="005301E2"/>
    <w:rsid w:val="00534264"/>
    <w:rsid w:val="00534CF6"/>
    <w:rsid w:val="005376E9"/>
    <w:rsid w:val="0054343B"/>
    <w:rsid w:val="005436A6"/>
    <w:rsid w:val="00545120"/>
    <w:rsid w:val="00545248"/>
    <w:rsid w:val="00545487"/>
    <w:rsid w:val="00554227"/>
    <w:rsid w:val="0056185F"/>
    <w:rsid w:val="00566F2C"/>
    <w:rsid w:val="005745DD"/>
    <w:rsid w:val="00576043"/>
    <w:rsid w:val="00581EEA"/>
    <w:rsid w:val="005834A2"/>
    <w:rsid w:val="00583DCF"/>
    <w:rsid w:val="005842AB"/>
    <w:rsid w:val="0058544E"/>
    <w:rsid w:val="00586061"/>
    <w:rsid w:val="0058693A"/>
    <w:rsid w:val="00586BC8"/>
    <w:rsid w:val="005905CF"/>
    <w:rsid w:val="005936B6"/>
    <w:rsid w:val="005A38FF"/>
    <w:rsid w:val="005A4094"/>
    <w:rsid w:val="005B0137"/>
    <w:rsid w:val="005B0AAE"/>
    <w:rsid w:val="005B0DCF"/>
    <w:rsid w:val="005B3C3D"/>
    <w:rsid w:val="005C0CB8"/>
    <w:rsid w:val="005C1B1D"/>
    <w:rsid w:val="005C30C8"/>
    <w:rsid w:val="005C47DB"/>
    <w:rsid w:val="005C712B"/>
    <w:rsid w:val="005D09DE"/>
    <w:rsid w:val="005D0C48"/>
    <w:rsid w:val="005D1275"/>
    <w:rsid w:val="005D218D"/>
    <w:rsid w:val="005D72BF"/>
    <w:rsid w:val="005D7CF5"/>
    <w:rsid w:val="005E0027"/>
    <w:rsid w:val="005E299C"/>
    <w:rsid w:val="005E424F"/>
    <w:rsid w:val="005E4376"/>
    <w:rsid w:val="005E61F7"/>
    <w:rsid w:val="005E790A"/>
    <w:rsid w:val="005F09AA"/>
    <w:rsid w:val="005F0F72"/>
    <w:rsid w:val="005F2B62"/>
    <w:rsid w:val="005F335F"/>
    <w:rsid w:val="005F4A9F"/>
    <w:rsid w:val="005F4B11"/>
    <w:rsid w:val="005F53BF"/>
    <w:rsid w:val="005F73E8"/>
    <w:rsid w:val="0060371E"/>
    <w:rsid w:val="006041DA"/>
    <w:rsid w:val="00612FC1"/>
    <w:rsid w:val="00613C0F"/>
    <w:rsid w:val="00613ED5"/>
    <w:rsid w:val="00620950"/>
    <w:rsid w:val="0062264F"/>
    <w:rsid w:val="0062649C"/>
    <w:rsid w:val="006268DD"/>
    <w:rsid w:val="00630955"/>
    <w:rsid w:val="00630A47"/>
    <w:rsid w:val="006324A2"/>
    <w:rsid w:val="00635536"/>
    <w:rsid w:val="0063615D"/>
    <w:rsid w:val="00637611"/>
    <w:rsid w:val="00641FE1"/>
    <w:rsid w:val="00644242"/>
    <w:rsid w:val="00647C78"/>
    <w:rsid w:val="0065077A"/>
    <w:rsid w:val="00650CCF"/>
    <w:rsid w:val="00652CCF"/>
    <w:rsid w:val="006560E0"/>
    <w:rsid w:val="00656FCD"/>
    <w:rsid w:val="00660E9C"/>
    <w:rsid w:val="00660EEE"/>
    <w:rsid w:val="00665E41"/>
    <w:rsid w:val="00666722"/>
    <w:rsid w:val="00667D40"/>
    <w:rsid w:val="0067226C"/>
    <w:rsid w:val="00674C2B"/>
    <w:rsid w:val="00675D11"/>
    <w:rsid w:val="00676921"/>
    <w:rsid w:val="00676FC7"/>
    <w:rsid w:val="006810FE"/>
    <w:rsid w:val="0068185D"/>
    <w:rsid w:val="00681C1F"/>
    <w:rsid w:val="00681C24"/>
    <w:rsid w:val="00687653"/>
    <w:rsid w:val="006903C0"/>
    <w:rsid w:val="0069344D"/>
    <w:rsid w:val="0069688E"/>
    <w:rsid w:val="006A00EA"/>
    <w:rsid w:val="006A0B19"/>
    <w:rsid w:val="006A311F"/>
    <w:rsid w:val="006A503F"/>
    <w:rsid w:val="006A6B1B"/>
    <w:rsid w:val="006B17F2"/>
    <w:rsid w:val="006B372E"/>
    <w:rsid w:val="006B7AD4"/>
    <w:rsid w:val="006C3523"/>
    <w:rsid w:val="006C4082"/>
    <w:rsid w:val="006C4579"/>
    <w:rsid w:val="006C4948"/>
    <w:rsid w:val="006C7959"/>
    <w:rsid w:val="006C7CB5"/>
    <w:rsid w:val="006D4B07"/>
    <w:rsid w:val="006D57F4"/>
    <w:rsid w:val="006D6422"/>
    <w:rsid w:val="006D7FF6"/>
    <w:rsid w:val="006E307D"/>
    <w:rsid w:val="006E3744"/>
    <w:rsid w:val="006E529C"/>
    <w:rsid w:val="006E5C1E"/>
    <w:rsid w:val="006E6559"/>
    <w:rsid w:val="006F6298"/>
    <w:rsid w:val="00702773"/>
    <w:rsid w:val="00703DDD"/>
    <w:rsid w:val="00704F74"/>
    <w:rsid w:val="00707796"/>
    <w:rsid w:val="00711DBA"/>
    <w:rsid w:val="00712FA9"/>
    <w:rsid w:val="0071548E"/>
    <w:rsid w:val="007157CE"/>
    <w:rsid w:val="007162E5"/>
    <w:rsid w:val="00716877"/>
    <w:rsid w:val="00716D13"/>
    <w:rsid w:val="007172F1"/>
    <w:rsid w:val="007178C0"/>
    <w:rsid w:val="00727A31"/>
    <w:rsid w:val="007302E5"/>
    <w:rsid w:val="00732845"/>
    <w:rsid w:val="00735AAB"/>
    <w:rsid w:val="00737927"/>
    <w:rsid w:val="00740F2D"/>
    <w:rsid w:val="00743C32"/>
    <w:rsid w:val="007461F8"/>
    <w:rsid w:val="007464D9"/>
    <w:rsid w:val="0076385D"/>
    <w:rsid w:val="007658A2"/>
    <w:rsid w:val="0076603B"/>
    <w:rsid w:val="007672CA"/>
    <w:rsid w:val="007714D5"/>
    <w:rsid w:val="00774688"/>
    <w:rsid w:val="00774B79"/>
    <w:rsid w:val="00777099"/>
    <w:rsid w:val="0078133D"/>
    <w:rsid w:val="007834C6"/>
    <w:rsid w:val="007840D0"/>
    <w:rsid w:val="007904C0"/>
    <w:rsid w:val="00792735"/>
    <w:rsid w:val="007A0DA0"/>
    <w:rsid w:val="007A10F3"/>
    <w:rsid w:val="007A313F"/>
    <w:rsid w:val="007A41BC"/>
    <w:rsid w:val="007B1CC5"/>
    <w:rsid w:val="007B2BD8"/>
    <w:rsid w:val="007C040E"/>
    <w:rsid w:val="007C0A4B"/>
    <w:rsid w:val="007C0C57"/>
    <w:rsid w:val="007C2795"/>
    <w:rsid w:val="007C5D2E"/>
    <w:rsid w:val="007C6ED4"/>
    <w:rsid w:val="007C6FD9"/>
    <w:rsid w:val="007D00C4"/>
    <w:rsid w:val="007D1BAF"/>
    <w:rsid w:val="007D2589"/>
    <w:rsid w:val="007D306C"/>
    <w:rsid w:val="007D3B78"/>
    <w:rsid w:val="007D4A6B"/>
    <w:rsid w:val="007E1C88"/>
    <w:rsid w:val="007E2324"/>
    <w:rsid w:val="007E2B00"/>
    <w:rsid w:val="007E2BD3"/>
    <w:rsid w:val="007E51DE"/>
    <w:rsid w:val="007F035A"/>
    <w:rsid w:val="007F1AC0"/>
    <w:rsid w:val="007F277B"/>
    <w:rsid w:val="007F37F6"/>
    <w:rsid w:val="007F54A4"/>
    <w:rsid w:val="007F7DDF"/>
    <w:rsid w:val="0080621D"/>
    <w:rsid w:val="008065AB"/>
    <w:rsid w:val="008068BB"/>
    <w:rsid w:val="00807728"/>
    <w:rsid w:val="00813578"/>
    <w:rsid w:val="00814C1C"/>
    <w:rsid w:val="00814C57"/>
    <w:rsid w:val="00815082"/>
    <w:rsid w:val="00815215"/>
    <w:rsid w:val="00820285"/>
    <w:rsid w:val="00821DCA"/>
    <w:rsid w:val="00824AC5"/>
    <w:rsid w:val="00831D7C"/>
    <w:rsid w:val="00833956"/>
    <w:rsid w:val="00835AE9"/>
    <w:rsid w:val="00835E0B"/>
    <w:rsid w:val="008360E2"/>
    <w:rsid w:val="008403D7"/>
    <w:rsid w:val="00841193"/>
    <w:rsid w:val="00841E9B"/>
    <w:rsid w:val="00845AAA"/>
    <w:rsid w:val="00845CA1"/>
    <w:rsid w:val="0085085E"/>
    <w:rsid w:val="00853E1C"/>
    <w:rsid w:val="00853EE6"/>
    <w:rsid w:val="00862675"/>
    <w:rsid w:val="00862B9B"/>
    <w:rsid w:val="00864248"/>
    <w:rsid w:val="0086504E"/>
    <w:rsid w:val="00865945"/>
    <w:rsid w:val="00870A2A"/>
    <w:rsid w:val="008716E6"/>
    <w:rsid w:val="00875419"/>
    <w:rsid w:val="00875F3B"/>
    <w:rsid w:val="00880420"/>
    <w:rsid w:val="0088099C"/>
    <w:rsid w:val="00880A66"/>
    <w:rsid w:val="0088326A"/>
    <w:rsid w:val="00885800"/>
    <w:rsid w:val="00887372"/>
    <w:rsid w:val="0089205D"/>
    <w:rsid w:val="00893983"/>
    <w:rsid w:val="0089399A"/>
    <w:rsid w:val="00893BAB"/>
    <w:rsid w:val="008A2499"/>
    <w:rsid w:val="008A2E94"/>
    <w:rsid w:val="008A5539"/>
    <w:rsid w:val="008B280D"/>
    <w:rsid w:val="008B4837"/>
    <w:rsid w:val="008B522A"/>
    <w:rsid w:val="008B6DA9"/>
    <w:rsid w:val="008B704C"/>
    <w:rsid w:val="008B718D"/>
    <w:rsid w:val="008B7833"/>
    <w:rsid w:val="008C3A9F"/>
    <w:rsid w:val="008C4552"/>
    <w:rsid w:val="008C69A0"/>
    <w:rsid w:val="008C6E90"/>
    <w:rsid w:val="008C7899"/>
    <w:rsid w:val="008C7BD5"/>
    <w:rsid w:val="008D043C"/>
    <w:rsid w:val="008D08E7"/>
    <w:rsid w:val="008D0F57"/>
    <w:rsid w:val="008D1A08"/>
    <w:rsid w:val="008D2C94"/>
    <w:rsid w:val="008D3AE8"/>
    <w:rsid w:val="008D6A4E"/>
    <w:rsid w:val="008D6FE1"/>
    <w:rsid w:val="008E154E"/>
    <w:rsid w:val="008E6119"/>
    <w:rsid w:val="008F1AF2"/>
    <w:rsid w:val="008F262E"/>
    <w:rsid w:val="008F79AB"/>
    <w:rsid w:val="00900ABF"/>
    <w:rsid w:val="00902906"/>
    <w:rsid w:val="00903202"/>
    <w:rsid w:val="00904F3F"/>
    <w:rsid w:val="0090729E"/>
    <w:rsid w:val="00911DEC"/>
    <w:rsid w:val="00914225"/>
    <w:rsid w:val="009169BC"/>
    <w:rsid w:val="009175F9"/>
    <w:rsid w:val="00917789"/>
    <w:rsid w:val="00917C34"/>
    <w:rsid w:val="00920088"/>
    <w:rsid w:val="00920237"/>
    <w:rsid w:val="00920345"/>
    <w:rsid w:val="00924476"/>
    <w:rsid w:val="00925210"/>
    <w:rsid w:val="0092713A"/>
    <w:rsid w:val="0093087C"/>
    <w:rsid w:val="009323D7"/>
    <w:rsid w:val="0093346C"/>
    <w:rsid w:val="0093358A"/>
    <w:rsid w:val="009347ED"/>
    <w:rsid w:val="0094100C"/>
    <w:rsid w:val="00941A22"/>
    <w:rsid w:val="00941CD1"/>
    <w:rsid w:val="0094283E"/>
    <w:rsid w:val="00942B57"/>
    <w:rsid w:val="00943103"/>
    <w:rsid w:val="009438D4"/>
    <w:rsid w:val="00944332"/>
    <w:rsid w:val="00944F97"/>
    <w:rsid w:val="00947890"/>
    <w:rsid w:val="00954ECB"/>
    <w:rsid w:val="009551DC"/>
    <w:rsid w:val="00957783"/>
    <w:rsid w:val="00960BB0"/>
    <w:rsid w:val="00962BDD"/>
    <w:rsid w:val="00971816"/>
    <w:rsid w:val="00971A00"/>
    <w:rsid w:val="00977DD6"/>
    <w:rsid w:val="00980DA2"/>
    <w:rsid w:val="0098377D"/>
    <w:rsid w:val="00985524"/>
    <w:rsid w:val="0099017E"/>
    <w:rsid w:val="0099395A"/>
    <w:rsid w:val="009954E9"/>
    <w:rsid w:val="00995D8A"/>
    <w:rsid w:val="009A5FD2"/>
    <w:rsid w:val="009A7ABD"/>
    <w:rsid w:val="009A7D1C"/>
    <w:rsid w:val="009B01A9"/>
    <w:rsid w:val="009B0FCB"/>
    <w:rsid w:val="009B178D"/>
    <w:rsid w:val="009B41B8"/>
    <w:rsid w:val="009B60DA"/>
    <w:rsid w:val="009D352B"/>
    <w:rsid w:val="009E0136"/>
    <w:rsid w:val="009E14C6"/>
    <w:rsid w:val="009E1DAA"/>
    <w:rsid w:val="009E40DC"/>
    <w:rsid w:val="009E7ECA"/>
    <w:rsid w:val="009F29AE"/>
    <w:rsid w:val="009F2A55"/>
    <w:rsid w:val="009F4457"/>
    <w:rsid w:val="009F4BD3"/>
    <w:rsid w:val="009F6FB9"/>
    <w:rsid w:val="00A009B0"/>
    <w:rsid w:val="00A03295"/>
    <w:rsid w:val="00A045F9"/>
    <w:rsid w:val="00A04833"/>
    <w:rsid w:val="00A05927"/>
    <w:rsid w:val="00A06F22"/>
    <w:rsid w:val="00A1061B"/>
    <w:rsid w:val="00A12160"/>
    <w:rsid w:val="00A13835"/>
    <w:rsid w:val="00A13E38"/>
    <w:rsid w:val="00A1546E"/>
    <w:rsid w:val="00A156DA"/>
    <w:rsid w:val="00A17204"/>
    <w:rsid w:val="00A2179D"/>
    <w:rsid w:val="00A25D3C"/>
    <w:rsid w:val="00A2794A"/>
    <w:rsid w:val="00A30373"/>
    <w:rsid w:val="00A30D73"/>
    <w:rsid w:val="00A3292B"/>
    <w:rsid w:val="00A33686"/>
    <w:rsid w:val="00A341A6"/>
    <w:rsid w:val="00A34D1B"/>
    <w:rsid w:val="00A3510B"/>
    <w:rsid w:val="00A4054A"/>
    <w:rsid w:val="00A41703"/>
    <w:rsid w:val="00A426F8"/>
    <w:rsid w:val="00A42853"/>
    <w:rsid w:val="00A44D52"/>
    <w:rsid w:val="00A46D5C"/>
    <w:rsid w:val="00A53EC4"/>
    <w:rsid w:val="00A57E30"/>
    <w:rsid w:val="00A628D0"/>
    <w:rsid w:val="00A62C43"/>
    <w:rsid w:val="00A63ED8"/>
    <w:rsid w:val="00A6673F"/>
    <w:rsid w:val="00A66AAF"/>
    <w:rsid w:val="00A67AB7"/>
    <w:rsid w:val="00A71535"/>
    <w:rsid w:val="00A71CAF"/>
    <w:rsid w:val="00A738FE"/>
    <w:rsid w:val="00A74E8A"/>
    <w:rsid w:val="00A84D21"/>
    <w:rsid w:val="00A9087B"/>
    <w:rsid w:val="00A9789C"/>
    <w:rsid w:val="00A978D7"/>
    <w:rsid w:val="00A9796C"/>
    <w:rsid w:val="00A97C2E"/>
    <w:rsid w:val="00AA09AE"/>
    <w:rsid w:val="00AA1565"/>
    <w:rsid w:val="00AA186F"/>
    <w:rsid w:val="00AA1D2B"/>
    <w:rsid w:val="00AA2C6C"/>
    <w:rsid w:val="00AA352F"/>
    <w:rsid w:val="00AA73C2"/>
    <w:rsid w:val="00AB0C59"/>
    <w:rsid w:val="00AB235B"/>
    <w:rsid w:val="00AB273F"/>
    <w:rsid w:val="00AB281B"/>
    <w:rsid w:val="00AB3F4B"/>
    <w:rsid w:val="00AB6C46"/>
    <w:rsid w:val="00AB6DA1"/>
    <w:rsid w:val="00AC0CC5"/>
    <w:rsid w:val="00AC1694"/>
    <w:rsid w:val="00AC1AFA"/>
    <w:rsid w:val="00AC228D"/>
    <w:rsid w:val="00AC2379"/>
    <w:rsid w:val="00AC2693"/>
    <w:rsid w:val="00AC7300"/>
    <w:rsid w:val="00AD2CDA"/>
    <w:rsid w:val="00AD7096"/>
    <w:rsid w:val="00AE11A7"/>
    <w:rsid w:val="00AE2A4F"/>
    <w:rsid w:val="00AE325E"/>
    <w:rsid w:val="00AE6882"/>
    <w:rsid w:val="00AE68FA"/>
    <w:rsid w:val="00AF530E"/>
    <w:rsid w:val="00AF7739"/>
    <w:rsid w:val="00B000C3"/>
    <w:rsid w:val="00B10762"/>
    <w:rsid w:val="00B13150"/>
    <w:rsid w:val="00B13A91"/>
    <w:rsid w:val="00B14AA9"/>
    <w:rsid w:val="00B1740E"/>
    <w:rsid w:val="00B21EEA"/>
    <w:rsid w:val="00B224F8"/>
    <w:rsid w:val="00B23108"/>
    <w:rsid w:val="00B23CEC"/>
    <w:rsid w:val="00B26307"/>
    <w:rsid w:val="00B30097"/>
    <w:rsid w:val="00B34408"/>
    <w:rsid w:val="00B36B6D"/>
    <w:rsid w:val="00B3706E"/>
    <w:rsid w:val="00B42F14"/>
    <w:rsid w:val="00B46374"/>
    <w:rsid w:val="00B52601"/>
    <w:rsid w:val="00B54E0A"/>
    <w:rsid w:val="00B734D8"/>
    <w:rsid w:val="00B7353B"/>
    <w:rsid w:val="00B755B3"/>
    <w:rsid w:val="00B756E1"/>
    <w:rsid w:val="00B7638C"/>
    <w:rsid w:val="00B83420"/>
    <w:rsid w:val="00B87182"/>
    <w:rsid w:val="00B873AF"/>
    <w:rsid w:val="00B900BA"/>
    <w:rsid w:val="00B90624"/>
    <w:rsid w:val="00B92848"/>
    <w:rsid w:val="00BA0877"/>
    <w:rsid w:val="00BA37E1"/>
    <w:rsid w:val="00BA3813"/>
    <w:rsid w:val="00BA3CD1"/>
    <w:rsid w:val="00BA6F59"/>
    <w:rsid w:val="00BA7B4F"/>
    <w:rsid w:val="00BB114C"/>
    <w:rsid w:val="00BB13E7"/>
    <w:rsid w:val="00BB1A39"/>
    <w:rsid w:val="00BB2195"/>
    <w:rsid w:val="00BB291C"/>
    <w:rsid w:val="00BB4C48"/>
    <w:rsid w:val="00BB78CD"/>
    <w:rsid w:val="00BC1A26"/>
    <w:rsid w:val="00BC2C6F"/>
    <w:rsid w:val="00BC5F8A"/>
    <w:rsid w:val="00BC60AF"/>
    <w:rsid w:val="00BC7E17"/>
    <w:rsid w:val="00BD1532"/>
    <w:rsid w:val="00BD20B6"/>
    <w:rsid w:val="00BD2CC4"/>
    <w:rsid w:val="00BD38BE"/>
    <w:rsid w:val="00BE037F"/>
    <w:rsid w:val="00BE3614"/>
    <w:rsid w:val="00BE5F94"/>
    <w:rsid w:val="00BE6056"/>
    <w:rsid w:val="00BF1D9B"/>
    <w:rsid w:val="00BF5C85"/>
    <w:rsid w:val="00BF70DD"/>
    <w:rsid w:val="00C04784"/>
    <w:rsid w:val="00C10276"/>
    <w:rsid w:val="00C13D5E"/>
    <w:rsid w:val="00C14674"/>
    <w:rsid w:val="00C14EA2"/>
    <w:rsid w:val="00C15801"/>
    <w:rsid w:val="00C16A64"/>
    <w:rsid w:val="00C2003B"/>
    <w:rsid w:val="00C2073E"/>
    <w:rsid w:val="00C232F2"/>
    <w:rsid w:val="00C2681C"/>
    <w:rsid w:val="00C26C9E"/>
    <w:rsid w:val="00C32140"/>
    <w:rsid w:val="00C33E37"/>
    <w:rsid w:val="00C358ED"/>
    <w:rsid w:val="00C43AF5"/>
    <w:rsid w:val="00C451DE"/>
    <w:rsid w:val="00C54D9B"/>
    <w:rsid w:val="00C568AB"/>
    <w:rsid w:val="00C572CF"/>
    <w:rsid w:val="00C6066B"/>
    <w:rsid w:val="00C60D2A"/>
    <w:rsid w:val="00C6231B"/>
    <w:rsid w:val="00C62A58"/>
    <w:rsid w:val="00C66CA0"/>
    <w:rsid w:val="00C7228E"/>
    <w:rsid w:val="00C726B4"/>
    <w:rsid w:val="00C729EC"/>
    <w:rsid w:val="00C73567"/>
    <w:rsid w:val="00C76306"/>
    <w:rsid w:val="00C76439"/>
    <w:rsid w:val="00C764B1"/>
    <w:rsid w:val="00C8143B"/>
    <w:rsid w:val="00C814CD"/>
    <w:rsid w:val="00C8440A"/>
    <w:rsid w:val="00C91D05"/>
    <w:rsid w:val="00C934FD"/>
    <w:rsid w:val="00C94AB2"/>
    <w:rsid w:val="00C96143"/>
    <w:rsid w:val="00CA0DC0"/>
    <w:rsid w:val="00CA0ED0"/>
    <w:rsid w:val="00CA26B1"/>
    <w:rsid w:val="00CA2B20"/>
    <w:rsid w:val="00CA2C41"/>
    <w:rsid w:val="00CB55DD"/>
    <w:rsid w:val="00CC2BC9"/>
    <w:rsid w:val="00CC2D36"/>
    <w:rsid w:val="00CC2E81"/>
    <w:rsid w:val="00CC3F5C"/>
    <w:rsid w:val="00CC6311"/>
    <w:rsid w:val="00CC781F"/>
    <w:rsid w:val="00CD035D"/>
    <w:rsid w:val="00CD29A8"/>
    <w:rsid w:val="00CD3FE6"/>
    <w:rsid w:val="00CD491E"/>
    <w:rsid w:val="00CD5FB4"/>
    <w:rsid w:val="00CD655F"/>
    <w:rsid w:val="00CE0122"/>
    <w:rsid w:val="00CE622D"/>
    <w:rsid w:val="00CF0A2C"/>
    <w:rsid w:val="00CF3E12"/>
    <w:rsid w:val="00CF5DC1"/>
    <w:rsid w:val="00CF6743"/>
    <w:rsid w:val="00CF728B"/>
    <w:rsid w:val="00D021BA"/>
    <w:rsid w:val="00D038CE"/>
    <w:rsid w:val="00D04602"/>
    <w:rsid w:val="00D146A7"/>
    <w:rsid w:val="00D14CBE"/>
    <w:rsid w:val="00D210E0"/>
    <w:rsid w:val="00D2310E"/>
    <w:rsid w:val="00D24F2A"/>
    <w:rsid w:val="00D252CF"/>
    <w:rsid w:val="00D25AFE"/>
    <w:rsid w:val="00D30077"/>
    <w:rsid w:val="00D3237A"/>
    <w:rsid w:val="00D32993"/>
    <w:rsid w:val="00D33E8F"/>
    <w:rsid w:val="00D34C6D"/>
    <w:rsid w:val="00D361D8"/>
    <w:rsid w:val="00D3662E"/>
    <w:rsid w:val="00D408D4"/>
    <w:rsid w:val="00D4441B"/>
    <w:rsid w:val="00D44D22"/>
    <w:rsid w:val="00D4564D"/>
    <w:rsid w:val="00D45BFF"/>
    <w:rsid w:val="00D46AF3"/>
    <w:rsid w:val="00D46FEC"/>
    <w:rsid w:val="00D46FF0"/>
    <w:rsid w:val="00D477EC"/>
    <w:rsid w:val="00D479E7"/>
    <w:rsid w:val="00D505DB"/>
    <w:rsid w:val="00D55A60"/>
    <w:rsid w:val="00D60B31"/>
    <w:rsid w:val="00D61E01"/>
    <w:rsid w:val="00D63108"/>
    <w:rsid w:val="00D63F96"/>
    <w:rsid w:val="00D6660A"/>
    <w:rsid w:val="00D749FB"/>
    <w:rsid w:val="00D75B6F"/>
    <w:rsid w:val="00D76E67"/>
    <w:rsid w:val="00D80819"/>
    <w:rsid w:val="00D82021"/>
    <w:rsid w:val="00D913F1"/>
    <w:rsid w:val="00D91D68"/>
    <w:rsid w:val="00D924F1"/>
    <w:rsid w:val="00D93BF1"/>
    <w:rsid w:val="00D97222"/>
    <w:rsid w:val="00DA27C7"/>
    <w:rsid w:val="00DA4732"/>
    <w:rsid w:val="00DA52EE"/>
    <w:rsid w:val="00DA5888"/>
    <w:rsid w:val="00DA6A0E"/>
    <w:rsid w:val="00DB0861"/>
    <w:rsid w:val="00DB0BE5"/>
    <w:rsid w:val="00DB1234"/>
    <w:rsid w:val="00DB5C2E"/>
    <w:rsid w:val="00DB6C9B"/>
    <w:rsid w:val="00DC443F"/>
    <w:rsid w:val="00DC476C"/>
    <w:rsid w:val="00DC60CF"/>
    <w:rsid w:val="00DC6913"/>
    <w:rsid w:val="00DC6C1C"/>
    <w:rsid w:val="00DD0A65"/>
    <w:rsid w:val="00DD1383"/>
    <w:rsid w:val="00DD195D"/>
    <w:rsid w:val="00DD3AF2"/>
    <w:rsid w:val="00DD481A"/>
    <w:rsid w:val="00DD4BA0"/>
    <w:rsid w:val="00DE1AEF"/>
    <w:rsid w:val="00DE3FE1"/>
    <w:rsid w:val="00DE54D4"/>
    <w:rsid w:val="00DF2E6B"/>
    <w:rsid w:val="00DF48BE"/>
    <w:rsid w:val="00DF5AFF"/>
    <w:rsid w:val="00DF647F"/>
    <w:rsid w:val="00E00D49"/>
    <w:rsid w:val="00E01386"/>
    <w:rsid w:val="00E044B2"/>
    <w:rsid w:val="00E04B0E"/>
    <w:rsid w:val="00E05E36"/>
    <w:rsid w:val="00E06D00"/>
    <w:rsid w:val="00E07BF8"/>
    <w:rsid w:val="00E1277D"/>
    <w:rsid w:val="00E145A9"/>
    <w:rsid w:val="00E15514"/>
    <w:rsid w:val="00E15E33"/>
    <w:rsid w:val="00E167A7"/>
    <w:rsid w:val="00E2103A"/>
    <w:rsid w:val="00E24DA8"/>
    <w:rsid w:val="00E2502E"/>
    <w:rsid w:val="00E2758F"/>
    <w:rsid w:val="00E307DB"/>
    <w:rsid w:val="00E30E42"/>
    <w:rsid w:val="00E33355"/>
    <w:rsid w:val="00E33DC2"/>
    <w:rsid w:val="00E34C88"/>
    <w:rsid w:val="00E359BF"/>
    <w:rsid w:val="00E375DF"/>
    <w:rsid w:val="00E41989"/>
    <w:rsid w:val="00E41D76"/>
    <w:rsid w:val="00E42A73"/>
    <w:rsid w:val="00E4405F"/>
    <w:rsid w:val="00E44668"/>
    <w:rsid w:val="00E4479C"/>
    <w:rsid w:val="00E452FE"/>
    <w:rsid w:val="00E4628D"/>
    <w:rsid w:val="00E4757D"/>
    <w:rsid w:val="00E51435"/>
    <w:rsid w:val="00E5334E"/>
    <w:rsid w:val="00E54A87"/>
    <w:rsid w:val="00E55EBF"/>
    <w:rsid w:val="00E56C2E"/>
    <w:rsid w:val="00E602C5"/>
    <w:rsid w:val="00E607B1"/>
    <w:rsid w:val="00E624C3"/>
    <w:rsid w:val="00E62F56"/>
    <w:rsid w:val="00E62F96"/>
    <w:rsid w:val="00E6718A"/>
    <w:rsid w:val="00E72047"/>
    <w:rsid w:val="00E77EB1"/>
    <w:rsid w:val="00E80F6D"/>
    <w:rsid w:val="00E8606B"/>
    <w:rsid w:val="00E90521"/>
    <w:rsid w:val="00E91E0F"/>
    <w:rsid w:val="00E92054"/>
    <w:rsid w:val="00E925BA"/>
    <w:rsid w:val="00E9362B"/>
    <w:rsid w:val="00E96587"/>
    <w:rsid w:val="00E96B00"/>
    <w:rsid w:val="00E97352"/>
    <w:rsid w:val="00EA3C54"/>
    <w:rsid w:val="00EA3CB6"/>
    <w:rsid w:val="00EB15A1"/>
    <w:rsid w:val="00EB4123"/>
    <w:rsid w:val="00EC02E2"/>
    <w:rsid w:val="00EC0D02"/>
    <w:rsid w:val="00EC404D"/>
    <w:rsid w:val="00EC443C"/>
    <w:rsid w:val="00EC5CE6"/>
    <w:rsid w:val="00ED64D9"/>
    <w:rsid w:val="00EE030B"/>
    <w:rsid w:val="00EE220B"/>
    <w:rsid w:val="00EE537E"/>
    <w:rsid w:val="00EE55A3"/>
    <w:rsid w:val="00EE75F5"/>
    <w:rsid w:val="00EF22FA"/>
    <w:rsid w:val="00EF34B8"/>
    <w:rsid w:val="00EF747D"/>
    <w:rsid w:val="00F06521"/>
    <w:rsid w:val="00F10472"/>
    <w:rsid w:val="00F121A8"/>
    <w:rsid w:val="00F12F52"/>
    <w:rsid w:val="00F130B2"/>
    <w:rsid w:val="00F1337E"/>
    <w:rsid w:val="00F14EF7"/>
    <w:rsid w:val="00F153BB"/>
    <w:rsid w:val="00F15628"/>
    <w:rsid w:val="00F16BDD"/>
    <w:rsid w:val="00F16DE4"/>
    <w:rsid w:val="00F2143E"/>
    <w:rsid w:val="00F21D94"/>
    <w:rsid w:val="00F23032"/>
    <w:rsid w:val="00F23B3C"/>
    <w:rsid w:val="00F2535D"/>
    <w:rsid w:val="00F274FE"/>
    <w:rsid w:val="00F27C08"/>
    <w:rsid w:val="00F33136"/>
    <w:rsid w:val="00F333CF"/>
    <w:rsid w:val="00F33651"/>
    <w:rsid w:val="00F3370D"/>
    <w:rsid w:val="00F34707"/>
    <w:rsid w:val="00F36CD6"/>
    <w:rsid w:val="00F53C38"/>
    <w:rsid w:val="00F57204"/>
    <w:rsid w:val="00F621EE"/>
    <w:rsid w:val="00F62C39"/>
    <w:rsid w:val="00F630F3"/>
    <w:rsid w:val="00F67EFD"/>
    <w:rsid w:val="00F74473"/>
    <w:rsid w:val="00F7477B"/>
    <w:rsid w:val="00F76217"/>
    <w:rsid w:val="00F77430"/>
    <w:rsid w:val="00F80D36"/>
    <w:rsid w:val="00F8435B"/>
    <w:rsid w:val="00F85A86"/>
    <w:rsid w:val="00F85C02"/>
    <w:rsid w:val="00F86108"/>
    <w:rsid w:val="00F937DF"/>
    <w:rsid w:val="00FA7905"/>
    <w:rsid w:val="00FA7DAB"/>
    <w:rsid w:val="00FB225F"/>
    <w:rsid w:val="00FB495F"/>
    <w:rsid w:val="00FB4C0E"/>
    <w:rsid w:val="00FB51A2"/>
    <w:rsid w:val="00FB5268"/>
    <w:rsid w:val="00FB649F"/>
    <w:rsid w:val="00FB64A1"/>
    <w:rsid w:val="00FC5B62"/>
    <w:rsid w:val="00FC6187"/>
    <w:rsid w:val="00FD0B79"/>
    <w:rsid w:val="00FD14C7"/>
    <w:rsid w:val="00FD2B5E"/>
    <w:rsid w:val="00FD7B69"/>
    <w:rsid w:val="00FE0319"/>
    <w:rsid w:val="00FE2C8D"/>
    <w:rsid w:val="00FE441A"/>
    <w:rsid w:val="00FE459C"/>
    <w:rsid w:val="00FF391E"/>
    <w:rsid w:val="00FF5413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2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table" w:styleId="Mkatabulky">
    <w:name w:val="Table Grid"/>
    <w:basedOn w:val="Normlntabulka"/>
    <w:uiPriority w:val="39"/>
    <w:rsid w:val="007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0285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xent.cz/" TargetMode="External"/><Relationship Id="rId18" Type="http://schemas.openxmlformats.org/officeDocument/2006/relationships/hyperlink" Target="https://www.luxent.cz/prodej-exkluzivnich-apartmanu-v-projektu-ellington-ocean-house-palm-jumeirah-dubaj/1732/" TargetMode="External"/><Relationship Id="rId26" Type="http://schemas.openxmlformats.org/officeDocument/2006/relationships/hyperlink" Target="https://www.luxent.cz/prodej-dum-vila-tenerife-spanelsko-7/1711/" TargetMode="External"/><Relationship Id="rId21" Type="http://schemas.openxmlformats.org/officeDocument/2006/relationships/hyperlink" Target="https://www.luxent.cz/zahranicni-nemovitosti/kostarika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uxent.cz/prodej-byt-5-kk-dubaj-spojene-arabske-emiraty/622/" TargetMode="External"/><Relationship Id="rId25" Type="http://schemas.openxmlformats.org/officeDocument/2006/relationships/hyperlink" Target="https://www.luxent.cz/prodej-byt-3-kk-tenerife-spanelsko-23/1710/" TargetMode="External"/><Relationship Id="rId33" Type="http://schemas.openxmlformats.org/officeDocument/2006/relationships/hyperlink" Target="http://www.luxen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uxent.cz/zahranicni-nemovitosti/spojene-arabske-emiraty/" TargetMode="External"/><Relationship Id="rId20" Type="http://schemas.openxmlformats.org/officeDocument/2006/relationships/hyperlink" Target="https://www.luxent.cz/zahranicni-nemovitosti/mauricius/" TargetMode="External"/><Relationship Id="rId29" Type="http://schemas.openxmlformats.org/officeDocument/2006/relationships/hyperlink" Target="https://www.luxent.cz/pripravujeme-investicni-rezidencni-projekt-v-srdci-chorvatske-istrie/2158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luxent.cz/zahranicni-nemovitosti/tenerife/" TargetMode="External"/><Relationship Id="rId32" Type="http://schemas.openxmlformats.org/officeDocument/2006/relationships/hyperlink" Target="http://www.crestcom.cz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luxent.cz/zahranicni-nemovitosti/mallorca/" TargetMode="External"/><Relationship Id="rId28" Type="http://schemas.openxmlformats.org/officeDocument/2006/relationships/hyperlink" Target="https://www.luxent.cz/zahranicni-nemovitosti/chorvatsko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luxent.cz/zahranicni-nemovitosti/kapverdy/" TargetMode="External"/><Relationship Id="rId27" Type="http://schemas.openxmlformats.org/officeDocument/2006/relationships/image" Target="media/image6.jpeg"/><Relationship Id="rId30" Type="http://schemas.openxmlformats.org/officeDocument/2006/relationships/hyperlink" Target="mailto:marcela.kukanova@crestcom.cz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34E69BC9-9334-4DF6-A7FE-060F9511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D276E-687F-405E-84A9-C1342D3F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1412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Marcela Kukaňová</cp:lastModifiedBy>
  <cp:revision>23</cp:revision>
  <cp:lastPrinted>2024-01-31T21:42:00Z</cp:lastPrinted>
  <dcterms:created xsi:type="dcterms:W3CDTF">2024-03-06T15:22:00Z</dcterms:created>
  <dcterms:modified xsi:type="dcterms:W3CDTF">2024-03-07T21:46:00Z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